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50" w:rsidRPr="00562B50" w:rsidRDefault="00562B50" w:rsidP="00562B5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7"/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6555"/>
      </w:tblGrid>
      <w:tr w:rsidR="00562B50" w:rsidRPr="00562B50" w:rsidTr="000601AE">
        <w:trPr>
          <w:trHeight w:val="2430"/>
        </w:trPr>
        <w:tc>
          <w:tcPr>
            <w:tcW w:w="2911" w:type="dxa"/>
          </w:tcPr>
          <w:p w:rsidR="00562B50" w:rsidRPr="00562B50" w:rsidRDefault="00562B50" w:rsidP="00562B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2B50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CA326EB" wp14:editId="6A18CB47">
                  <wp:extent cx="1704975" cy="1552575"/>
                  <wp:effectExtent l="19050" t="0" r="9525" b="0"/>
                  <wp:docPr id="1" name="Рисунок 1" descr="C:\Documents and Settings\Методист\Local Settings\Temporary Internet Files\Content.Word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Методист\Local Settings\Temporary Internet Files\Content.Word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942" cy="1555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</w:tcPr>
          <w:p w:rsidR="00562B50" w:rsidRPr="00562B50" w:rsidRDefault="00562B50" w:rsidP="00562B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Министерство образования и науки </w:t>
            </w:r>
          </w:p>
          <w:p w:rsidR="00562B50" w:rsidRPr="00562B50" w:rsidRDefault="00562B50" w:rsidP="00562B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Волгоградской области</w:t>
            </w:r>
          </w:p>
          <w:p w:rsidR="00562B50" w:rsidRPr="00562B50" w:rsidRDefault="00562B50" w:rsidP="00562B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образовательное учреждение </w:t>
            </w:r>
          </w:p>
          <w:p w:rsidR="00562B50" w:rsidRPr="00562B50" w:rsidRDefault="00562B50" w:rsidP="00562B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среднего профессионального образования</w:t>
            </w:r>
          </w:p>
          <w:p w:rsidR="00562B50" w:rsidRPr="00562B50" w:rsidRDefault="00562B50" w:rsidP="00562B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«Дубовский зооветеринарный колледж</w:t>
            </w:r>
          </w:p>
          <w:p w:rsidR="00562B50" w:rsidRPr="00562B50" w:rsidRDefault="00562B50" w:rsidP="00562B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2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имени Героя Советского Союза А. А. Шарова»</w:t>
            </w:r>
          </w:p>
          <w:p w:rsidR="00562B50" w:rsidRPr="00562B50" w:rsidRDefault="00562B50" w:rsidP="00562B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2B50" w:rsidRPr="00562B50" w:rsidRDefault="00562B50" w:rsidP="00562B50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562B50" w:rsidRPr="00562B50" w:rsidRDefault="00562B50" w:rsidP="00562B50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562B50" w:rsidRPr="00562B50" w:rsidRDefault="00562B50" w:rsidP="00562B50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562B50" w:rsidRPr="00562B50" w:rsidRDefault="00562B50" w:rsidP="00562B50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1a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562B50" w:rsidRPr="00562B50" w:rsidTr="000601AE">
        <w:trPr>
          <w:trHeight w:val="1495"/>
        </w:trPr>
        <w:tc>
          <w:tcPr>
            <w:tcW w:w="5353" w:type="dxa"/>
          </w:tcPr>
          <w:p w:rsidR="00562B50" w:rsidRPr="00562B50" w:rsidRDefault="00562B50" w:rsidP="00562B50">
            <w:pPr>
              <w:keepNext/>
              <w:keepLines/>
              <w:spacing w:line="320" w:lineRule="exact"/>
              <w:ind w:right="20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2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562B50" w:rsidRPr="00562B50" w:rsidRDefault="00562B50" w:rsidP="00562B50">
            <w:pPr>
              <w:spacing w:line="320" w:lineRule="exact"/>
              <w:ind w:righ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2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Методическим</w:t>
            </w:r>
            <w:r w:rsidRPr="00562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советом колледжа</w:t>
            </w:r>
            <w:r w:rsidRPr="00562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протокол № 3 от 14.01.2015 г.</w:t>
            </w:r>
          </w:p>
          <w:p w:rsidR="00562B50" w:rsidRPr="00562B50" w:rsidRDefault="00562B50" w:rsidP="00562B50">
            <w:pPr>
              <w:rPr>
                <w:color w:val="000000"/>
              </w:rPr>
            </w:pPr>
          </w:p>
          <w:p w:rsidR="00562B50" w:rsidRPr="00562B50" w:rsidRDefault="00562B50" w:rsidP="00562B50">
            <w:pPr>
              <w:keepNext/>
              <w:keepLines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:rsidR="00562B50" w:rsidRPr="00562B50" w:rsidRDefault="00562B50" w:rsidP="00562B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СССУ колледжа</w:t>
            </w:r>
          </w:p>
          <w:p w:rsidR="00562B50" w:rsidRPr="00562B50" w:rsidRDefault="00562B50" w:rsidP="00562B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r w:rsidR="00EB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от 19.01.2015г.</w:t>
            </w:r>
          </w:p>
          <w:p w:rsidR="00562B50" w:rsidRPr="00562B50" w:rsidRDefault="00562B50" w:rsidP="00562B50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562B50" w:rsidRPr="00562B50" w:rsidRDefault="00562B50" w:rsidP="00562B5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62B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562B50" w:rsidRPr="00562B50" w:rsidRDefault="00562B50" w:rsidP="00562B5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62B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  колледжа</w:t>
            </w:r>
            <w:proofErr w:type="gramEnd"/>
          </w:p>
          <w:p w:rsidR="00562B50" w:rsidRPr="00562B50" w:rsidRDefault="00562B50" w:rsidP="00562B5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62B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__________Н.Я.</w:t>
            </w:r>
            <w:r w:rsidR="00FA4D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2B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Корнеев</w:t>
            </w:r>
          </w:p>
          <w:p w:rsidR="00562B50" w:rsidRPr="00562B50" w:rsidRDefault="00562B50" w:rsidP="00562B5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62B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Приказ от «21» января 2015г.</w:t>
            </w:r>
          </w:p>
          <w:p w:rsidR="00562B50" w:rsidRPr="00562B50" w:rsidRDefault="00562B50" w:rsidP="00562B5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2B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3-п</w:t>
            </w:r>
          </w:p>
        </w:tc>
      </w:tr>
      <w:tr w:rsidR="00562B50" w:rsidRPr="00562B50" w:rsidTr="000601AE">
        <w:tc>
          <w:tcPr>
            <w:tcW w:w="5353" w:type="dxa"/>
          </w:tcPr>
          <w:p w:rsidR="00562B50" w:rsidRPr="00562B50" w:rsidRDefault="00562B50" w:rsidP="00562B50">
            <w:pPr>
              <w:keepNext/>
              <w:keepLines/>
              <w:spacing w:line="32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2B50" w:rsidRPr="00562B50" w:rsidRDefault="00562B50" w:rsidP="00562B50">
            <w:pPr>
              <w:keepNext/>
              <w:keepLines/>
              <w:spacing w:line="28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62B50" w:rsidRPr="00562B50" w:rsidRDefault="00562B50" w:rsidP="00562B50">
            <w:pPr>
              <w:keepNext/>
              <w:keepLines/>
              <w:spacing w:line="28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2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562B50" w:rsidRPr="00562B50" w:rsidRDefault="00562B50" w:rsidP="00562B50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562B50" w:rsidRPr="00562B50" w:rsidRDefault="00562B50" w:rsidP="00562B50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колледжа</w:t>
            </w:r>
          </w:p>
          <w:p w:rsidR="00562B50" w:rsidRPr="00562B50" w:rsidRDefault="00FA4DE4" w:rsidP="00562B50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 1 от 13</w:t>
            </w:r>
            <w:r w:rsidR="00562B50" w:rsidRPr="00562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.01.2015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562B50" w:rsidRPr="00562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  <w:p w:rsidR="00562B50" w:rsidRPr="00562B50" w:rsidRDefault="00562B50" w:rsidP="00562B5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2B50" w:rsidRPr="00562B50" w:rsidTr="000601AE">
        <w:tc>
          <w:tcPr>
            <w:tcW w:w="5353" w:type="dxa"/>
          </w:tcPr>
          <w:p w:rsidR="00562B50" w:rsidRPr="00562B50" w:rsidRDefault="00562B50" w:rsidP="00562B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2B50" w:rsidRPr="00562B50" w:rsidRDefault="00562B50" w:rsidP="00562B50">
            <w:pPr>
              <w:keepNext/>
              <w:keepLines/>
              <w:spacing w:line="28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2B50" w:rsidRPr="00562B50" w:rsidRDefault="00562B50" w:rsidP="00562B50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62B50" w:rsidRPr="00562B50" w:rsidRDefault="00562B50" w:rsidP="00562B50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62B50" w:rsidRPr="00562B50" w:rsidRDefault="00562B50" w:rsidP="00562B50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  <w:bookmarkEnd w:id="0"/>
    </w:p>
    <w:p w:rsidR="00562B50" w:rsidRPr="00562B50" w:rsidRDefault="00562B50" w:rsidP="00562B50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о </w:t>
      </w:r>
      <w:proofErr w:type="gramStart"/>
      <w:r w:rsidRPr="00562B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порядке  и</w:t>
      </w:r>
      <w:proofErr w:type="gramEnd"/>
      <w:r w:rsidRPr="00562B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форме  проведения</w:t>
      </w:r>
    </w:p>
    <w:p w:rsidR="00562B50" w:rsidRPr="00562B50" w:rsidRDefault="00562B50" w:rsidP="00562B50">
      <w:pPr>
        <w:widowControl w:val="0"/>
        <w:spacing w:after="0" w:line="276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62B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государственной (</w:t>
      </w:r>
      <w:proofErr w:type="gramStart"/>
      <w:r w:rsidRPr="00562B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итоговой)  аттестации</w:t>
      </w:r>
      <w:proofErr w:type="gramEnd"/>
      <w:r w:rsidRPr="00562B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 выпускников</w:t>
      </w:r>
      <w:r w:rsidRPr="00562B5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</w:p>
    <w:p w:rsidR="00562B50" w:rsidRPr="00562B50" w:rsidRDefault="00562B50" w:rsidP="00562B50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Государственного бюджетного образовательного учреждения </w:t>
      </w:r>
    </w:p>
    <w:p w:rsidR="00562B50" w:rsidRPr="00562B50" w:rsidRDefault="00562B50" w:rsidP="00562B50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среднего профессионального образования</w:t>
      </w:r>
    </w:p>
    <w:p w:rsidR="00562B50" w:rsidRPr="00562B50" w:rsidRDefault="00562B50" w:rsidP="00562B50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«Дубовский зооветеринарный колледж</w:t>
      </w:r>
    </w:p>
    <w:p w:rsidR="00562B50" w:rsidRPr="00562B50" w:rsidRDefault="00562B50" w:rsidP="00562B50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имени Героя Советского Союза А. А. Шарова»</w:t>
      </w:r>
    </w:p>
    <w:p w:rsidR="00562B50" w:rsidRPr="00562B50" w:rsidRDefault="00562B50" w:rsidP="00562B50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62B50" w:rsidRPr="00562B50" w:rsidRDefault="00562B50" w:rsidP="00562B50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562B5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Дубовка  2015</w:t>
      </w:r>
      <w:proofErr w:type="gramEnd"/>
    </w:p>
    <w:p w:rsidR="00562B50" w:rsidRPr="00562B50" w:rsidRDefault="00562B50" w:rsidP="00562B50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62B50" w:rsidRPr="00562B50" w:rsidRDefault="00562B50" w:rsidP="00562B50">
      <w:pPr>
        <w:keepNext/>
        <w:keepLines/>
        <w:widowControl w:val="0"/>
        <w:numPr>
          <w:ilvl w:val="0"/>
          <w:numId w:val="2"/>
        </w:numPr>
        <w:tabs>
          <w:tab w:val="left" w:pos="3298"/>
        </w:tabs>
        <w:spacing w:after="304" w:line="280" w:lineRule="exact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8"/>
      <w:r w:rsidRPr="00562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2"/>
    </w:p>
    <w:p w:rsidR="00562B50" w:rsidRPr="00562B50" w:rsidRDefault="00562B50" w:rsidP="00562B50">
      <w:pPr>
        <w:widowControl w:val="0"/>
        <w:numPr>
          <w:ilvl w:val="0"/>
          <w:numId w:val="3"/>
        </w:numPr>
        <w:tabs>
          <w:tab w:val="left" w:pos="127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определяет порядок и форму проведения итоговой аттестации - государственной итоговой аттестации (далее - ГИА) студентов ГБОУ  СПО «Дубовский зооветеринарный колледж имени Героя Советского Союза А. А. Шарова» (далее - колледж, образовательная организация), завершающей освоение имеющих государственную аккредитацию программ подготовки специалистов среднего звена (далее - ППССЗ, образовательная программа), реализуемых колледжем, в том числе: порядок работы государственной экзаменационной комиссии (далее - ГЭК), подходы и требования к разработке программы ГИА, требования к подготовке и защите выпускной квалификационной работы (далее - ВКР, дипломная работа), критерии её оценки, порядок подачи и рассмотрения апелляций и (или) аннулирования результатов ГИА, особенности проведения ГИА для выпускников из числа лиц с ограниченными возможностями здоровья.</w:t>
      </w:r>
    </w:p>
    <w:p w:rsidR="00562B50" w:rsidRPr="00562B50" w:rsidRDefault="00562B50" w:rsidP="00562B50">
      <w:pPr>
        <w:widowControl w:val="0"/>
        <w:numPr>
          <w:ilvl w:val="0"/>
          <w:numId w:val="3"/>
        </w:numPr>
        <w:tabs>
          <w:tab w:val="left" w:pos="127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разработано в соответствии с Конституцией РФ, ФЗ «Об образовании в Российской Федерации» от 29 декабря 2012 г. №273-ФЗ, Приказом Министерства образования и науки РФ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Министерства образования и науки Российской Федерации от 16.08.2013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образования», Федеральными государственными образовательными стандартами среднего профессионального образования, законами и подзаконными актами РФ, Уставом и иными локальными нормативными актами ГБОУ  СПО «Дубовский зооветеринарный колледж имени Героя Советского Союза А. А. Шарова».</w:t>
      </w:r>
    </w:p>
    <w:p w:rsidR="00562B50" w:rsidRPr="00562B50" w:rsidRDefault="00562B50" w:rsidP="00562B50">
      <w:pPr>
        <w:widowControl w:val="0"/>
        <w:numPr>
          <w:ilvl w:val="0"/>
          <w:numId w:val="3"/>
        </w:numPr>
        <w:tabs>
          <w:tab w:val="left" w:pos="127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является локальным нормативным актом.</w:t>
      </w:r>
    </w:p>
    <w:p w:rsidR="00562B50" w:rsidRPr="00562B50" w:rsidRDefault="00562B50" w:rsidP="00562B50">
      <w:pPr>
        <w:widowControl w:val="0"/>
        <w:numPr>
          <w:ilvl w:val="0"/>
          <w:numId w:val="3"/>
        </w:numPr>
        <w:tabs>
          <w:tab w:val="left" w:pos="127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Государственная итоговая аттестация является обязательной, проводится на основе принципов объективности и независимости оценки качества подготовки обучающихся, в целях определения соответствия результатов освоения обучающимися ППССЗ соответствующим требованиям федеральных государственных образовательных стандартов среднего профессионального образования (далее - ФГОС СПО).</w:t>
      </w:r>
    </w:p>
    <w:p w:rsidR="00562B50" w:rsidRPr="00562B50" w:rsidRDefault="00562B50" w:rsidP="00562B50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ГИА представляет собой форму оценки степени и уровня освоения обучающимися образовательной программы, реализуемой колледжем.</w:t>
      </w:r>
    </w:p>
    <w:p w:rsidR="00562B50" w:rsidRPr="00562B50" w:rsidRDefault="00562B50" w:rsidP="00562B50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Формы государственной итоговой аттестации, порядок её проведения по соответствующим образовательным программам и в формах, реализуемым 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колледжем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аттестации),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настоящим Положением, принятым во исполнение действующего законодательства РФ и не противоречащим ему.</w:t>
      </w:r>
    </w:p>
    <w:p w:rsidR="00562B50" w:rsidRPr="00562B50" w:rsidRDefault="00562B50" w:rsidP="00562B50">
      <w:pPr>
        <w:widowControl w:val="0"/>
        <w:spacing w:after="30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ГИА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562B50" w:rsidRPr="00562B50" w:rsidRDefault="00562B50" w:rsidP="00562B50">
      <w:pPr>
        <w:keepNext/>
        <w:keepLines/>
        <w:widowControl w:val="0"/>
        <w:spacing w:after="300" w:line="322" w:lineRule="exact"/>
        <w:ind w:left="2220" w:hanging="148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9"/>
      <w:r w:rsidRPr="00562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II. ФОРМА, ПРАВИЛА ОРГАНИЗАЦИИ И ПРОВЕДЕНИЯ ГИА В КОЛЛЕДЖЕ. ДОКУМЕНТООБОРОТ.</w:t>
      </w:r>
      <w:bookmarkEnd w:id="3"/>
    </w:p>
    <w:p w:rsidR="00562B50" w:rsidRPr="00562B50" w:rsidRDefault="00562B50" w:rsidP="00562B50">
      <w:pPr>
        <w:widowControl w:val="0"/>
        <w:numPr>
          <w:ilvl w:val="0"/>
          <w:numId w:val="4"/>
        </w:numPr>
        <w:tabs>
          <w:tab w:val="left" w:pos="135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проведения ГИА по программам подготовки специалистов среднего звена осуществляется колледжем. Колледж использует необходимые для организации образовательной деятельности средства при проведении ГИА студентов.</w:t>
      </w:r>
    </w:p>
    <w:p w:rsidR="00562B50" w:rsidRPr="00562B50" w:rsidRDefault="00562B50" w:rsidP="00562B50">
      <w:pPr>
        <w:widowControl w:val="0"/>
        <w:numPr>
          <w:ilvl w:val="0"/>
          <w:numId w:val="4"/>
        </w:numPr>
        <w:tabs>
          <w:tab w:val="left" w:pos="135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проведения ГИА в колледже включает: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4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работы государственной экзаменационной комиссии,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0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использованию средств обучения и воспитания при проведении ГИА,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4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использованию средств связи при проведении ГИА,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4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программу ГИА,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4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ГИА,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4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требования, предъявляемые к лицам, привлекаемым к проведению</w:t>
      </w:r>
    </w:p>
    <w:p w:rsidR="00562B50" w:rsidRPr="00562B50" w:rsidRDefault="00562B50" w:rsidP="00562B50">
      <w:pPr>
        <w:widowControl w:val="0"/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ГИА;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1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проведения ГИА для выпускников из числа лиц с ограниченными возможностями здоровья,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1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подачи и рассмотрения апелляций, изменения и (или) аннулирования результатов ГИА.</w:t>
      </w:r>
    </w:p>
    <w:p w:rsidR="00562B50" w:rsidRPr="00562B50" w:rsidRDefault="00562B50" w:rsidP="00562B50">
      <w:pPr>
        <w:widowControl w:val="0"/>
        <w:numPr>
          <w:ilvl w:val="0"/>
          <w:numId w:val="4"/>
        </w:numPr>
        <w:tabs>
          <w:tab w:val="left" w:pos="135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Предметом ГИА выпускника по реализуемым колледжем образовательным программам в соответствии с ФГОС СПО является оценка:</w:t>
      </w:r>
    </w:p>
    <w:p w:rsidR="00562B50" w:rsidRPr="00562B50" w:rsidRDefault="00562B50" w:rsidP="00562B50">
      <w:pPr>
        <w:widowControl w:val="0"/>
        <w:numPr>
          <w:ilvl w:val="0"/>
          <w:numId w:val="6"/>
        </w:numPr>
        <w:tabs>
          <w:tab w:val="left" w:pos="11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качества подготовки выпускников, которая осуществляется в двух основных направлениях: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358"/>
        </w:tabs>
        <w:spacing w:after="42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уровня освоения учебных дисциплин,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358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компетенций обучающихся.</w:t>
      </w:r>
    </w:p>
    <w:p w:rsidR="00562B50" w:rsidRPr="00562B50" w:rsidRDefault="00562B50" w:rsidP="00562B50">
      <w:pPr>
        <w:widowControl w:val="0"/>
        <w:numPr>
          <w:ilvl w:val="0"/>
          <w:numId w:val="6"/>
        </w:numPr>
        <w:tabs>
          <w:tab w:val="left" w:pos="12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квалификации выпускников (осуществляется при участии 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работодателей).</w:t>
      </w:r>
    </w:p>
    <w:p w:rsidR="00562B50" w:rsidRPr="00562B50" w:rsidRDefault="00562B50" w:rsidP="00562B50">
      <w:pPr>
        <w:widowControl w:val="0"/>
        <w:numPr>
          <w:ilvl w:val="0"/>
          <w:numId w:val="6"/>
        </w:numPr>
        <w:tabs>
          <w:tab w:val="left" w:pos="110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результатов освоения основ военной службы (для юношей).</w:t>
      </w:r>
    </w:p>
    <w:p w:rsidR="00562B50" w:rsidRPr="00562B50" w:rsidRDefault="00562B50" w:rsidP="00562B50">
      <w:pPr>
        <w:widowControl w:val="0"/>
        <w:numPr>
          <w:ilvl w:val="0"/>
          <w:numId w:val="4"/>
        </w:numPr>
        <w:tabs>
          <w:tab w:val="left" w:pos="12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Объём времени и виды аттестационных испытаний, входящих в ГИА выпускников, устанавливаются ФГОС СПО в части государственных требований к оцениванию качества освоения ППССЗ, содержания и уровня подготовки выпускников по конкретным специальностям профессионального образования.</w:t>
      </w:r>
    </w:p>
    <w:p w:rsidR="00562B50" w:rsidRPr="00562B50" w:rsidRDefault="00562B50" w:rsidP="00562B50">
      <w:pPr>
        <w:widowControl w:val="0"/>
        <w:numPr>
          <w:ilvl w:val="0"/>
          <w:numId w:val="4"/>
        </w:numPr>
        <w:tabs>
          <w:tab w:val="left" w:pos="12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ГИА проводится в период экзаменационной сессии, установленный графиком учебного процесса колледжа по специальности.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Сроки проведения ГИА определяются заместителем директора по учебной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работе  колледжа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учебными планами по специальностям и расписанием проведения ГИА.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Расписание проведения ГИА выпускников составляется заведующим отделением (заведующим практическим обучением), согласовывается с председателем ГЭК и заместителем директора по учебной работе, утверждается директором колледжа до 15 мая текущего учебного года, доводится до сведения студентов путем размещения заведующим отделением (заведующим практическим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обучением )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информационном стенде колледжа и на официальном сайте колледжа в сети «Интернет» не позднее 25 мая текущего учебного года. Расписание ГИА хранится у заместителя директора по учебной работе сроком 1 год. Форма расписания ГИА приведена в Приложении №7 к Положению о расписании.</w:t>
      </w:r>
    </w:p>
    <w:p w:rsidR="00562B50" w:rsidRPr="00562B50" w:rsidRDefault="00562B50" w:rsidP="00562B50">
      <w:pPr>
        <w:widowControl w:val="0"/>
        <w:numPr>
          <w:ilvl w:val="0"/>
          <w:numId w:val="4"/>
        </w:numPr>
        <w:tabs>
          <w:tab w:val="left" w:pos="12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ГИА допускаются обучающиеся, не имеющие академической задолженности и в полном объеме выполнившие учебный план или индивидуальный учебный план по осваиваемой образовательной программе среднего профессионального образования, если иное не установлено порядком проведения ГИА по соответствующим образовательным программам, реализуемым колледжем.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ФГОС СПО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том числе,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 в виде портфолио.</w:t>
      </w:r>
    </w:p>
    <w:p w:rsidR="00562B50" w:rsidRPr="00562B50" w:rsidRDefault="00562B50" w:rsidP="00562B50">
      <w:pPr>
        <w:widowControl w:val="0"/>
        <w:numPr>
          <w:ilvl w:val="0"/>
          <w:numId w:val="4"/>
        </w:numPr>
        <w:tabs>
          <w:tab w:val="left" w:pos="146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ГИА в сроки, определяемые 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порядком проведения ГИА по соответствующим образовательным программа, реализуемым колледжем.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Колледжем реализуются образовательные программы в соответствии с ФГОС СПО по специальностям.</w:t>
      </w:r>
    </w:p>
    <w:p w:rsidR="00562B50" w:rsidRPr="00562B50" w:rsidRDefault="00562B50" w:rsidP="00562B50">
      <w:pPr>
        <w:widowControl w:val="0"/>
        <w:numPr>
          <w:ilvl w:val="0"/>
          <w:numId w:val="4"/>
        </w:numPr>
        <w:tabs>
          <w:tab w:val="left" w:pos="13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допускается взимание платы с обучающихся за прохождение государственной итоговой аттестации.</w:t>
      </w:r>
    </w:p>
    <w:p w:rsidR="00562B50" w:rsidRPr="00562B50" w:rsidRDefault="00562B50" w:rsidP="00562B50">
      <w:pPr>
        <w:widowControl w:val="0"/>
        <w:numPr>
          <w:ilvl w:val="0"/>
          <w:numId w:val="4"/>
        </w:numPr>
        <w:tabs>
          <w:tab w:val="left" w:pos="137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562B50" w:rsidRPr="00562B50" w:rsidRDefault="00562B50" w:rsidP="00562B50">
      <w:pPr>
        <w:widowControl w:val="0"/>
        <w:numPr>
          <w:ilvl w:val="0"/>
          <w:numId w:val="4"/>
        </w:numPr>
        <w:tabs>
          <w:tab w:val="left" w:pos="16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колледже  по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всем реализуемым образовательным программам установлена единая форма государственной итоговой аттестации - защита выпускной квалификационной работы (далее - ВКР).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Прохождение государственных экзаменов не предусматривается.</w:t>
      </w:r>
    </w:p>
    <w:p w:rsidR="00562B50" w:rsidRPr="00562B50" w:rsidRDefault="00562B50" w:rsidP="00562B50">
      <w:pPr>
        <w:widowControl w:val="0"/>
        <w:numPr>
          <w:ilvl w:val="0"/>
          <w:numId w:val="7"/>
        </w:numPr>
        <w:tabs>
          <w:tab w:val="left" w:pos="16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ВКР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</w:t>
      </w:r>
    </w:p>
    <w:p w:rsidR="00562B50" w:rsidRPr="00562B50" w:rsidRDefault="00562B50" w:rsidP="00562B50">
      <w:pPr>
        <w:widowControl w:val="0"/>
        <w:numPr>
          <w:ilvl w:val="0"/>
          <w:numId w:val="7"/>
        </w:numPr>
        <w:tabs>
          <w:tab w:val="left" w:pos="16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Выпускники колледжа выполняют ВКР в форме дипломной работы (дипломного проекта).</w:t>
      </w:r>
    </w:p>
    <w:p w:rsidR="00562B50" w:rsidRPr="00562B50" w:rsidRDefault="00562B50" w:rsidP="00562B50">
      <w:pPr>
        <w:widowControl w:val="0"/>
        <w:numPr>
          <w:ilvl w:val="0"/>
          <w:numId w:val="7"/>
        </w:numPr>
        <w:tabs>
          <w:tab w:val="left" w:pos="16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организации выполнения, защиты ВКР и требования к ВКР отражены в Приложении №1 к настоящему Положению («Требованиях по организации выполнения и защиты выпускной квалификационной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работы  (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далее - Требования).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«Требованиями по организации выполнения и защиты выпускной квалификационной работы в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ГБОУ  СПО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«Дубовский зооветеринарный   колледж им. Героя Советского Союза А.А. Шарова» обсуждаются на заседании Педагогического совета колледжа с участием председателей государственных экзаменационных комиссий, после чего утверждаются директором колледжа на основании приказа.</w:t>
      </w:r>
    </w:p>
    <w:p w:rsidR="00562B50" w:rsidRPr="00562B50" w:rsidRDefault="00562B50" w:rsidP="00562B50">
      <w:pPr>
        <w:widowControl w:val="0"/>
        <w:numPr>
          <w:ilvl w:val="0"/>
          <w:numId w:val="7"/>
        </w:numPr>
        <w:tabs>
          <w:tab w:val="left" w:pos="16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Руководство ходом выполнения ВКР осуществляют заместитель директора по учебной работе и зав. отделом по методической работе.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Текущий контроль за ходом выполнения ВКР осуществляют:</w:t>
      </w:r>
    </w:p>
    <w:p w:rsidR="00562B50" w:rsidRPr="00562B50" w:rsidRDefault="00562B50" w:rsidP="00562B50">
      <w:pPr>
        <w:widowControl w:val="0"/>
        <w:numPr>
          <w:ilvl w:val="0"/>
          <w:numId w:val="1"/>
        </w:numPr>
        <w:tabs>
          <w:tab w:val="left" w:pos="91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заведующие отделениями (заведующая практическим обучением)</w:t>
      </w:r>
    </w:p>
    <w:p w:rsidR="00562B50" w:rsidRPr="00562B50" w:rsidRDefault="00562B50" w:rsidP="00562B50">
      <w:pPr>
        <w:widowControl w:val="0"/>
        <w:numPr>
          <w:ilvl w:val="0"/>
          <w:numId w:val="1"/>
        </w:numPr>
        <w:tabs>
          <w:tab w:val="left" w:pos="95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руководители ВКР.</w:t>
      </w:r>
    </w:p>
    <w:p w:rsidR="00562B50" w:rsidRPr="00562B50" w:rsidRDefault="00562B50" w:rsidP="00562B50">
      <w:pPr>
        <w:widowControl w:val="0"/>
        <w:numPr>
          <w:ilvl w:val="0"/>
          <w:numId w:val="4"/>
        </w:numPr>
        <w:tabs>
          <w:tab w:val="left" w:pos="137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подготовки к проведению ГИА в колледже проводятся следующие мероприятия:</w:t>
      </w:r>
    </w:p>
    <w:p w:rsidR="00562B50" w:rsidRPr="00562B50" w:rsidRDefault="00562B50" w:rsidP="00562B50">
      <w:pPr>
        <w:widowControl w:val="0"/>
        <w:numPr>
          <w:ilvl w:val="0"/>
          <w:numId w:val="8"/>
        </w:numPr>
        <w:tabs>
          <w:tab w:val="left" w:pos="162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определение тем ВКР.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Преподаватель колледжа, в чью учебную нагрузку на текущий учебный год включено руководство ВКР студентов, планирует, формулирует примерные темы ВКР на учебный год, согласовывает их с работодателями по специальностям.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Студенту предоставляется право выбора темы ВКР, в том числе 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 (далее - СПО). Выбранную тему с обоснованием соответствия её тематики содержанию одного или нескольких профессиональных модулей, входящих в образовательную программу СПО, студент доводит до сведения преподавателя колледжа, в чью учебную нагрузку на текущий учебный год включено руководство ВКР студентов. Преподаватель принимает решение о соответствии темы ВКР содержанию одного или нескольких профессиональных модулей, входящих в образовательную программу, и согласовывает эту тему с работодателем.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Студент осуществляет выбор темы ВКР посредством оформления личного заявления (Приложение №5 к Требованиям), которое передаёт преподавателю колледжа, в чью учебную нагрузку на текущий учебный год включено руководство ВКР студентов.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Преподаватель колледжа, в чью учебную нагрузку на текущий учебный год включено руководство ВКР студентов, осуществляют сбор личных заявлений студентов и передаёт их председателю ПЦК, в состав которого он входит в срок не позднее 10 сентября текущего учебного года.</w:t>
      </w:r>
    </w:p>
    <w:p w:rsidR="00562B50" w:rsidRPr="00562B50" w:rsidRDefault="00562B50" w:rsidP="00562B50">
      <w:pPr>
        <w:widowControl w:val="0"/>
        <w:numPr>
          <w:ilvl w:val="0"/>
          <w:numId w:val="8"/>
        </w:numPr>
        <w:tabs>
          <w:tab w:val="left" w:pos="177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Темы ВКР согласовываются ПЦК колледжа на своих заседаниях не позднее 10 сентября текущего года и передаются списком с личными заявлениями студентов председателями ПЦК зав.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отделом  </w:t>
      </w:r>
      <w:proofErr w:type="spell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пометодической</w:t>
      </w:r>
      <w:proofErr w:type="spellEnd"/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работе (далее – </w:t>
      </w:r>
      <w:proofErr w:type="spell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зав.отделом</w:t>
      </w:r>
      <w:proofErr w:type="spell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МР) в срок не позднее 15 сентября текущего учебного года.</w:t>
      </w:r>
    </w:p>
    <w:p w:rsidR="00562B50" w:rsidRPr="00562B50" w:rsidRDefault="00562B50" w:rsidP="00562B50">
      <w:pPr>
        <w:widowControl w:val="0"/>
        <w:numPr>
          <w:ilvl w:val="0"/>
          <w:numId w:val="8"/>
        </w:numPr>
        <w:tabs>
          <w:tab w:val="left" w:pos="159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Зав. отделом по методической работе в срок до 20 сентября текущего учебного года на основании согласованных на ПЦК тем формирует сводный список тем ВКР, подписывает его и представляет директору колледжа для закрепления за студентами.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Заместитель директора по научно-методической работе в установленный в настоящем пункте Положения срок оформляет на имя директора колледжа служебную записку, к которой прилагает: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список обучающихся, подлежащих прохождению ГИА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список руководителей ВКР и, при необходимости, консультантов,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личные заявления студентов о выборе темы ВКР.</w:t>
      </w:r>
    </w:p>
    <w:p w:rsidR="00562B50" w:rsidRPr="00562B50" w:rsidRDefault="00562B50" w:rsidP="00562B50">
      <w:pPr>
        <w:widowControl w:val="0"/>
        <w:numPr>
          <w:ilvl w:val="0"/>
          <w:numId w:val="8"/>
        </w:numPr>
        <w:tabs>
          <w:tab w:val="left" w:pos="177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Закрепление за студентами тем ВКР и назначение руководителей и, при необходимости, консультантов.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служебной записки </w:t>
      </w:r>
      <w:proofErr w:type="spell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зав.отделом</w:t>
      </w:r>
      <w:proofErr w:type="spell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 МР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директором колледжа издается приказ о закреплении за студентами тем ВКР, назначении руководителей ВКР и консультантов (при необходимости) (Приложение №2 к настоящему Положению).</w:t>
      </w:r>
    </w:p>
    <w:p w:rsidR="00562B50" w:rsidRPr="00562B50" w:rsidRDefault="00562B50" w:rsidP="00562B50">
      <w:pPr>
        <w:widowControl w:val="0"/>
        <w:numPr>
          <w:ilvl w:val="0"/>
          <w:numId w:val="4"/>
        </w:numPr>
        <w:tabs>
          <w:tab w:val="left" w:pos="150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ГИА проводится на основании программы государственной итоговой аттестации (далее - Программа ГИА), являющейся частью образовательной программы по специальности.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ГИА разрабатывается с целью организации и соблюдения процедуры проведения ГИА, заведующим отделением (заведующим практическим обучением) по каждой образовательной программе, реализуемой колледжем,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Макет Программы ГИА приведён в приложении №3 к настоящему положению. Программа ГИА также должна соответствовать «Требованиями по организации выполнения и защиты выпускной квалификационной работы в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ГБОУ  СПО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«Дубовский зооветеринарный колледж»», являющимся приложением к настоящему положению.</w:t>
      </w:r>
    </w:p>
    <w:p w:rsidR="00562B50" w:rsidRPr="00562B50" w:rsidRDefault="00562B50" w:rsidP="00562B50">
      <w:pPr>
        <w:widowControl w:val="0"/>
        <w:numPr>
          <w:ilvl w:val="0"/>
          <w:numId w:val="9"/>
        </w:numPr>
        <w:tabs>
          <w:tab w:val="left" w:pos="16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ГИА обсуждается на заседании Педагогического совета колледжа с участием председателей государственных экзаменационных комиссий, после чего утверждается директором колледжа на основании приказа.</w:t>
      </w:r>
    </w:p>
    <w:p w:rsidR="00562B50" w:rsidRPr="00562B50" w:rsidRDefault="00562B50" w:rsidP="00562B50">
      <w:pPr>
        <w:widowControl w:val="0"/>
        <w:numPr>
          <w:ilvl w:val="0"/>
          <w:numId w:val="9"/>
        </w:numPr>
        <w:tabs>
          <w:tab w:val="left" w:pos="16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разработке Программы ГИА определяются: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8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 государственной итоговой аттестации,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8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времени на подготовку и проведение,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8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сроки проведения государственной итоговой аттестации,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условия подготовки и процедура проведения государственной итоговой аттестации,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81"/>
        </w:tabs>
        <w:spacing w:after="1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проведения государственной итоговой аттестации,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критерии оценки уровня и качества подготовки выпускника государственной итоговой аттестации.</w:t>
      </w:r>
    </w:p>
    <w:p w:rsidR="00562B50" w:rsidRPr="00562B50" w:rsidRDefault="00562B50" w:rsidP="00562B50">
      <w:pPr>
        <w:widowControl w:val="0"/>
        <w:numPr>
          <w:ilvl w:val="0"/>
          <w:numId w:val="4"/>
        </w:numPr>
        <w:tabs>
          <w:tab w:val="left" w:pos="138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ВКР оценивается на основании критериев оценки знаний (далее - критерии оценки), которые разрабатываются зав. </w:t>
      </w:r>
      <w:proofErr w:type="spell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</w:t>
      </w:r>
      <w:proofErr w:type="spell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 МР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колледжа и представляются им не позднее октября текущего учебного года для обсуждения на заседание Педагогического совета колледжа, в котором обязательное участие принимают председатели государственных экзаменационных комиссий. После этого критерии оценки (Приложение № 8 к Требованиям) утверждаются приказом директором колледжа.</w:t>
      </w:r>
    </w:p>
    <w:p w:rsidR="00562B50" w:rsidRPr="00562B50" w:rsidRDefault="00562B50" w:rsidP="00562B50">
      <w:pPr>
        <w:widowControl w:val="0"/>
        <w:numPr>
          <w:ilvl w:val="0"/>
          <w:numId w:val="4"/>
        </w:numPr>
        <w:tabs>
          <w:tab w:val="left" w:pos="138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позднее чем за шесть месяцев до начала государственной итоговой аттестации.</w:t>
      </w:r>
    </w:p>
    <w:p w:rsidR="00562B50" w:rsidRPr="00562B50" w:rsidRDefault="00562B50" w:rsidP="00562B50">
      <w:pPr>
        <w:widowControl w:val="0"/>
        <w:numPr>
          <w:ilvl w:val="0"/>
          <w:numId w:val="10"/>
        </w:numPr>
        <w:tabs>
          <w:tab w:val="left" w:pos="16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10 ноября текущего учебного года заведующим отделением (заведующим практическим обучением) проводится организационное собрание в выпускных группах студентов колледжа, на котором до сведения студентов доводится следующая информация: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56"/>
        </w:tabs>
        <w:spacing w:after="2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приказ о допуске студентов к ГИА, закреплении за ними тем ВКР, назначении руководителей ВКР и консультантов (при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необходимости)Программа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ГИА,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81"/>
        </w:tabs>
        <w:spacing w:after="4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Критерии оценки знаний,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«Требования по организации выполнения и защиты выпускной квалификационной работы,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Сроки проведения ГИА в соответствии с учебным планом.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собрании присутствуют: заместитель директора по учебной работе, зав.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отделом  по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методической работе, заведующий практическим обучением, классные руководители выпускных групп, председатели ПЦК.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Заведующий отделением (заведующий практическим обучением) ведет протокол собрания (Приложение №4 к настоящему Положению).</w:t>
      </w:r>
    </w:p>
    <w:p w:rsidR="00562B50" w:rsidRPr="00562B50" w:rsidRDefault="00562B50" w:rsidP="00562B50">
      <w:pPr>
        <w:widowControl w:val="0"/>
        <w:numPr>
          <w:ilvl w:val="0"/>
          <w:numId w:val="4"/>
        </w:numPr>
        <w:tabs>
          <w:tab w:val="left" w:pos="158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Заведующий учебной частью (заведующий практическим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обучением )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срок до 15 марта текущего учебного года выдает под роспись классным руководителям выпускных групп студентов сводные (семестровые) ведомости за весь период обучения.</w:t>
      </w:r>
    </w:p>
    <w:p w:rsidR="00562B50" w:rsidRPr="00562B50" w:rsidRDefault="00562B50" w:rsidP="00562B50">
      <w:pPr>
        <w:widowControl w:val="0"/>
        <w:numPr>
          <w:ilvl w:val="0"/>
          <w:numId w:val="11"/>
        </w:numPr>
        <w:tabs>
          <w:tab w:val="left" w:pos="159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Классный руководитель на основании полученных сводных (семестровых) ведомостей заполняет сводную (итоговую) ведомость успеваемости группы (Приложение №5 к настоящему Положению) и сдает её заведующему отделением (заведующему практическим обучением) до 1 мая текущего учебного года.</w:t>
      </w:r>
    </w:p>
    <w:p w:rsidR="00562B50" w:rsidRPr="00562B50" w:rsidRDefault="00562B50" w:rsidP="00562B50">
      <w:pPr>
        <w:widowControl w:val="0"/>
        <w:numPr>
          <w:ilvl w:val="0"/>
          <w:numId w:val="11"/>
        </w:numPr>
        <w:tabs>
          <w:tab w:val="left" w:pos="159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Заведующий отделением (заведующий практическим обучением) на основании сводной (итоговой) ведомости успеваемости группы студентов в целях допуска студентов к ГИА пишет служебную записку на имя директора, в которой отражает информацию о студентах: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41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выполнивших/не выполнивших требования, предусмотренные курсом обучения по образовательной программе,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41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успешно прошедших/не прошедших все промежуточные аттестационные испытания, предусмотренные учебным планом колледжа (оценки уровня освоения, дисциплин и оценки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компетенций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обучающихся).</w:t>
      </w:r>
    </w:p>
    <w:p w:rsidR="00562B50" w:rsidRPr="00562B50" w:rsidRDefault="00562B50" w:rsidP="00562B50">
      <w:pPr>
        <w:widowControl w:val="0"/>
        <w:numPr>
          <w:ilvl w:val="0"/>
          <w:numId w:val="11"/>
        </w:numPr>
        <w:tabs>
          <w:tab w:val="left" w:pos="159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 выпускников колледжа к ГИА осуществляется приказом директора колледжа (Приложение №6 к настоящему Положению) до 10 мая текущего учебного года и размещается заведующим отделением (заведующим практическим обучением) на информационном стенде колледжа не позднее двух рабочих дней с даты издания приказа.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Заведующий отделением (заведующий </w:t>
      </w:r>
      <w:proofErr w:type="spellStart"/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практическимобучением</w:t>
      </w:r>
      <w:proofErr w:type="spell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)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также обеспечивает размещение текста приказа на официальном сайте колледжа в сети «Интернет» не позднее пяти рабочих дней с даты издания приказа.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студентов, обучающихся на платной основе, допуск может быть связан с выполнением условий соответствующего договора об образовании.</w:t>
      </w:r>
    </w:p>
    <w:p w:rsidR="00562B50" w:rsidRPr="00562B50" w:rsidRDefault="00562B50" w:rsidP="00562B50">
      <w:pPr>
        <w:widowControl w:val="0"/>
        <w:numPr>
          <w:ilvl w:val="0"/>
          <w:numId w:val="4"/>
        </w:numPr>
        <w:tabs>
          <w:tab w:val="left" w:pos="144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ВКР подлежат обязательному рецензированию (форма рецензии 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на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ВКР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примерная схема её заполнения отражены в Приложении №4 к Требованиям).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написания рецензий назначаются приказом директора рецензенты до 20 мая текущего учебного года (Приложение №7 к настоящему Положению).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Выполненные дипломные работы рецензируются специалистами из числа работников профильных организаций, преподавателей колледжа, хорошо владеющих вопросами, связанными с тематикой ВКР.</w:t>
      </w:r>
    </w:p>
    <w:p w:rsidR="00562B50" w:rsidRPr="00562B50" w:rsidRDefault="00562B50" w:rsidP="00562B50">
      <w:pPr>
        <w:widowControl w:val="0"/>
        <w:numPr>
          <w:ilvl w:val="0"/>
          <w:numId w:val="4"/>
        </w:numPr>
        <w:tabs>
          <w:tab w:val="left" w:pos="144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 ВКР готовит отзыв на ВКР, в котором даёт заключение о подготовке студента в соответствии с требованиям ФГОС СПО по специальности, допуске к защите ВКР и выставляет свою оценку Приложение №2 к Требованиям).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2.19.За две недели до защиты ВКР комиссия в составе заместителя директора по учебной работе, зав. отделом по методической работе, заведующего отделением, заведующего практическим обучением, председателя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ПЦК )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 предзащиту ВКР в целях проверки соответствия ВКР требованиям к ВКР (оформлению, тематике, целям и задачам исследования). На предзащите комиссией принимается решение о допуске к защите ВКР или указываются студенту замечания к ВКР, которые ему необходимо устранить, в установленный комиссией срок.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допуске ВКР к защите размещается на титульном листе дипломной работы, образец оформления которого приведён в приложении №3 к Требованиям.</w:t>
      </w:r>
    </w:p>
    <w:p w:rsidR="00562B50" w:rsidRPr="00562B50" w:rsidRDefault="00562B50" w:rsidP="00562B50">
      <w:pPr>
        <w:widowControl w:val="0"/>
        <w:numPr>
          <w:ilvl w:val="0"/>
          <w:numId w:val="12"/>
        </w:numPr>
        <w:tabs>
          <w:tab w:val="left" w:pos="144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позднее чем за 7 календарных дней до защиты ВКР окончательно оформленные (распечатанные, прошитые и т.п.) и допущенные к защите дипломные работы с отзывом руководителя ВКР и рецензией должны быть сданы студентом заведующему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отделением  под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роспись в Журнале учёта выпускных квалификационных работ, допущенных к защите (далее - Журнал) (Приложение №8 к настоящему Положению), с приложением электронного варианта ВКР.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Электронный вариант ВКР необходим для создания электронной базы дипломных работ колледжа, которая формируется зав </w:t>
      </w:r>
      <w:proofErr w:type="spell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</w:t>
      </w:r>
      <w:proofErr w:type="spell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МР.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Журнал ведется заведующим отделением. Он нумеруется сквозной нумерацией, прошивается, скрепляется подписью директора и печатью колледжа.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Ответственным за ведение и сохранность Журнала является заведующий отделением, который по окончании проведения ГИА хранит его в течение 1-ого года.</w:t>
      </w:r>
    </w:p>
    <w:p w:rsidR="00562B50" w:rsidRPr="00562B50" w:rsidRDefault="00562B50" w:rsidP="00562B50">
      <w:pPr>
        <w:widowControl w:val="0"/>
        <w:numPr>
          <w:ilvl w:val="0"/>
          <w:numId w:val="12"/>
        </w:numPr>
        <w:tabs>
          <w:tab w:val="left" w:pos="153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среднего профессионального образования, вправе пройти экстерном ГИА 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образования, в соответствии с порядком, установленным 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настоящим Положением.</w:t>
      </w:r>
    </w:p>
    <w:p w:rsidR="00562B50" w:rsidRPr="00562B50" w:rsidRDefault="00562B50" w:rsidP="00562B50">
      <w:pPr>
        <w:widowControl w:val="0"/>
        <w:numPr>
          <w:ilvl w:val="0"/>
          <w:numId w:val="12"/>
        </w:numPr>
        <w:tabs>
          <w:tab w:val="left" w:pos="137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объединений.</w:t>
      </w:r>
    </w:p>
    <w:p w:rsidR="00562B50" w:rsidRPr="00562B50" w:rsidRDefault="00562B50" w:rsidP="00562B50">
      <w:pPr>
        <w:widowControl w:val="0"/>
        <w:numPr>
          <w:ilvl w:val="0"/>
          <w:numId w:val="12"/>
        </w:numPr>
        <w:tabs>
          <w:tab w:val="left" w:pos="138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562B50" w:rsidRPr="00562B50" w:rsidRDefault="00562B50" w:rsidP="00562B50">
      <w:pPr>
        <w:widowControl w:val="0"/>
        <w:numPr>
          <w:ilvl w:val="0"/>
          <w:numId w:val="12"/>
        </w:numPr>
        <w:tabs>
          <w:tab w:val="left" w:pos="1848"/>
        </w:tabs>
        <w:spacing w:after="33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Государственная итоговая аттестация проводится государственными экзаменационными комиссиями (далее - ГЭК).</w:t>
      </w:r>
    </w:p>
    <w:p w:rsidR="00562B50" w:rsidRPr="00562B50" w:rsidRDefault="00562B50" w:rsidP="00562B50">
      <w:pPr>
        <w:keepNext/>
        <w:keepLines/>
        <w:widowControl w:val="0"/>
        <w:numPr>
          <w:ilvl w:val="0"/>
          <w:numId w:val="13"/>
        </w:numPr>
        <w:tabs>
          <w:tab w:val="left" w:pos="1354"/>
        </w:tabs>
        <w:spacing w:after="299" w:line="280" w:lineRule="exact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10"/>
      <w:r w:rsidRPr="00562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ГОСУДАРСТВЕННАЯ ЭКЗАМЕНАЦИОННАЯ КОМИССИЯ</w:t>
      </w:r>
      <w:bookmarkEnd w:id="4"/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3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ГЭК создаётся в целях определения соответствия результатов освоения студентами ППССЗ соответствующим требованиям ФГОС СПО.</w:t>
      </w:r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3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функции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ГЭК: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комплексная оценка уровня знаний выпускника и соответствия его подготовки требованиям ФГОС СПО в части </w:t>
      </w:r>
      <w:proofErr w:type="spell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общих и профессиональных компетенций при освоении им основных видов профессиональной деятельности,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принятие решения о присвоении выпускнику квалификации по результатам ГИА и выдачи диплома государственного образца о среднем профессиональном образовании,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5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рекомендаций по совершенствованию подготовки выпускников по специальностям среднего профессионального образования.</w:t>
      </w:r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32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ГЭК руководствуется в своей деятельности действующим законодательством РФ, Уставом колледжа, настоящим Положением.</w:t>
      </w:r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32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ГЭК утверждается приказом директора колледжа (Приложение №9 к настоящему Положению) в срок до 15 апреля текущего учебного года.</w:t>
      </w:r>
    </w:p>
    <w:p w:rsidR="00562B50" w:rsidRPr="00562B50" w:rsidRDefault="00562B50" w:rsidP="00562B50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Государственная экзаменационная комиссия действует в течение</w:t>
      </w:r>
    </w:p>
    <w:p w:rsidR="00562B50" w:rsidRPr="00562B50" w:rsidRDefault="00562B50" w:rsidP="00562B50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одного календарного года.</w:t>
      </w:r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32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Структура ГЭК.</w:t>
      </w:r>
    </w:p>
    <w:p w:rsidR="00562B50" w:rsidRPr="00562B50" w:rsidRDefault="00562B50" w:rsidP="00562B50">
      <w:pPr>
        <w:widowControl w:val="0"/>
        <w:numPr>
          <w:ilvl w:val="0"/>
          <w:numId w:val="15"/>
        </w:numPr>
        <w:tabs>
          <w:tab w:val="left" w:pos="163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ГЭК создаются колледжем по каждой образовательной 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программе СПО, реализуемой колледжем, и является единой для всех форм обучения.</w:t>
      </w:r>
    </w:p>
    <w:p w:rsidR="00562B50" w:rsidRPr="00562B50" w:rsidRDefault="00562B50" w:rsidP="00562B50">
      <w:pPr>
        <w:widowControl w:val="0"/>
        <w:numPr>
          <w:ilvl w:val="0"/>
          <w:numId w:val="15"/>
        </w:numPr>
        <w:tabs>
          <w:tab w:val="left" w:pos="147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Численный состав ГЭК должен составлять не менее 5 человек.</w:t>
      </w:r>
    </w:p>
    <w:p w:rsidR="00562B50" w:rsidRPr="00562B50" w:rsidRDefault="00562B50" w:rsidP="00562B50">
      <w:pPr>
        <w:widowControl w:val="0"/>
        <w:numPr>
          <w:ilvl w:val="0"/>
          <w:numId w:val="15"/>
        </w:numPr>
        <w:tabs>
          <w:tab w:val="left" w:pos="14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ГЭК формируется из педагогических работников колледжа и лиц, приглашенных из сторонних организаций: педагогических работников, имеющих ученую степень и (или) ученое звание,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562B50" w:rsidRPr="00562B50" w:rsidRDefault="00562B50" w:rsidP="00562B50">
      <w:pPr>
        <w:widowControl w:val="0"/>
        <w:numPr>
          <w:ilvl w:val="0"/>
          <w:numId w:val="15"/>
        </w:numPr>
        <w:tabs>
          <w:tab w:val="left" w:pos="144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Возглавляет ГЭК, организует и контролирует ее деятельность, обеспечивает единство требований, предъявляемых к выпускникам, отчитывается о её работе, председатель ГЭК.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Председателем ГЭК колледжа утверждается лицо, не работающее в образовательной организации, из числа: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4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4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42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представителей работодателей или их объединений по профилю подготовки выпускников.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Колледж направляет на имя Учредителя письменное представление по кандидатурам председателей ГЭК. Состав председателей ГЭК утверждается не позднее 20 декабря текущего учебного года на следующий календарный год (с 1 января по 31 декабря) Учредителем колледжа и доводится до сведения образовательной организации.</w:t>
      </w:r>
    </w:p>
    <w:p w:rsidR="00562B50" w:rsidRPr="00562B50" w:rsidRDefault="00562B50" w:rsidP="00562B50">
      <w:pPr>
        <w:widowControl w:val="0"/>
        <w:numPr>
          <w:ilvl w:val="0"/>
          <w:numId w:val="16"/>
        </w:numPr>
        <w:tabs>
          <w:tab w:val="left" w:pos="168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состав ГЭК входят: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6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Заместитель председателя ГЭК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обеспечивает работу ГЭК, возглавляет работу ГЭК при отсутствии председателя на заседании ГЭК. Заместителем председателя ГЭК является директор колледжа. В случае создания в колледже нескольких государственных экзаменационных комиссий заместителями председателя государственной экзаменационной комиссии могут быть назначены: заместитель директора по учебной работе или педагогические работники, имеющие высшую квалификационную категорию.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Ответственный секретарь ГЭК (далее - секретарь ГЭК)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обеспечивает работу ГЭК, ведет протокол заседания ГЭК.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деятельности ответственного секретаря установлен в инструкции по работе ответственного секретаря ГЭК (Приложение №10 к настоящему Положению).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Ответственным секретарем ГЭК может быть назначен заведующий отделением или Учебной частью колледжа (заведующий практическим 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обучением или председатель ПЦК).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Ответственный секретарь ГЭК не является членом ГЭК, назначается приказом директора одновременно с утверждением состава ГЭК.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1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Члены ГЭК.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Членами ГЭК в колледже могут быть: заместитель директора по учебной работе, заведующий практическим обучением, преподаватели профессиональных модулей, имеющие высшую квалификационную категорию, представители работодателей или их объединений по профилю подготовки выпускников.</w:t>
      </w:r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3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ГЭК проводится согласно расписанию ГИА (п.2.6. настоящего Положения).</w:t>
      </w:r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3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ведения заседания ГЭК определяется его председателем и объявляется присутствующим (состав ГЭК, выпускники, гости) в начале заседания.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заседание ГЭК в день проведения ГИА заведующий отделением (заведующий практическим обучением) представляет следующие документы: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9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готовые дипломные работы с допуском к защите за неделю до защиты ВКР для ознакомления с содержанием,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9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ФГОС СПО (требования к результатам освоения образовательной программы),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1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сводную (итоговую) ведомость успеваемости группы,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1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программу государственной итоговой аттестации,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1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директора о составе ГЭК,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1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по колледжу о допуске обучающихся к ГИА,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1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зачетные книжки обучающихся,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1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оценочные листы ГЭК (п.3.10. настоящего Положения),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1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ведомость государственной итоговой аттестации,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1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протоколы заседания ГЭК.</w:t>
      </w:r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3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Защита ВКР (за исключением работ по закрытой тематике) проводится на открытых заседаниях государственной экзаменационной комиссии с участием не менее двух третей ее состава.</w:t>
      </w:r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3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42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каждого студента на заседании ГЭК заполняется оценочный лист ГЭК (Приложение №11 к настоящему Положению), в котором отражаются индивидуальные результаты выпускника по защите ВКР.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Оценочный лист подписывает председатель ГЭК, члены ГЭК, 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ответственный секретарь ГЭК.</w:t>
      </w:r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46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ГИА заносятся в сводную ведомость ГИА (Приложение № 12 к настоящему Положению), в которой фиксируется: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0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дата, время проведения государственной итоговой аттестации,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0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группа №, код, специальность,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0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проведения ГИА,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0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фамилия имя отчество всех студентов группы,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0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зачетной книжки,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0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темы ВКР,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0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итоговая оценка по ВКР.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Ведомость подписывает председатель ГЭК, члены ГЭК, ответственный секретарь ГЭК.</w:t>
      </w:r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40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ГИА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ГЭК.</w:t>
      </w:r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46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ГЭК оформляются протоколом (Приложение № 13 к настоящему Положению), который подписывается председателем ГЭК (в случае отсутствия председателя - его заместителем) и ответственным секретарем ГЭК и хранится в архиве колледжа.</w:t>
      </w:r>
    </w:p>
    <w:p w:rsidR="00562B50" w:rsidRPr="00562B50" w:rsidRDefault="00562B50" w:rsidP="00562B50">
      <w:pPr>
        <w:widowControl w:val="0"/>
        <w:tabs>
          <w:tab w:val="left" w:pos="597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Лучшие дипломные работы, представляющие </w:t>
      </w:r>
      <w:proofErr w:type="spell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методическую</w:t>
      </w:r>
      <w:proofErr w:type="spell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ценность, могут быть рекомендованы членами ГЭК к публикации, а также к использованию в качестве учебных пособий.</w:t>
      </w:r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46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ГЭК о присвоении квалификации выпускникам,</w:t>
      </w:r>
    </w:p>
    <w:p w:rsidR="00562B50" w:rsidRPr="00562B50" w:rsidRDefault="00562B50" w:rsidP="00562B50">
      <w:pPr>
        <w:widowControl w:val="0"/>
        <w:tabs>
          <w:tab w:val="left" w:pos="5971"/>
          <w:tab w:val="left" w:pos="831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прошедшим государственную итоговую   аттестацию,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 выдаче</w:t>
      </w:r>
      <w:proofErr w:type="gramEnd"/>
    </w:p>
    <w:p w:rsidR="00562B50" w:rsidRPr="00562B50" w:rsidRDefault="00562B50" w:rsidP="00562B5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соответствующего диплома о среднем профессиональном образовании объявляются приказом директором колледжа (Приложение №1 4 к настоящему Положению).</w:t>
      </w:r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40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оценочные листы ГЭК, ведомость ГИА, протоколы заседания ГЭК, проведенные в одной группе колледжа прошиваются заведующим Учебной частью колледжа (заведующим практическим обучением - в филиалах) и сдаются в архив колледжа по описи, где хранятся 75 лет.</w:t>
      </w:r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40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Выпускнику, имеющему оценки «отлично» не менее чем по 75% компонентов учебного плана (учебные дисциплины и междисциплинарные курсы), с дифференцированным принципом аттестации, по всем видам практик, в том числе по преддипломной практике, оценку «хорошо» по остальным компонентам и прошедшему установленные программой ГИА виды аттестационных испытаний с оценкой «отлично» выдается диплом с отличием.</w:t>
      </w:r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46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Лицам, успешно прошедшим государственную итоговую аттестацию по программам подготовки специалистов среднего звена, выдается 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диплом о среднем профессиональном образовании,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образования.</w:t>
      </w:r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50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Лицам, не прошедшим ГИА 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образовательной организации, выдается справка об обучении или о периоде обучения по образцу, установленному в колледже.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Лицам, не проходившим ГИА по уважительной причине (по медицинским показаниям или в других исключительных случаях, документально подтвержденных, по согласованию с председателем ГЭК), предоставляется возможность пройти ГИА без отчисления из колледжа.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Дополнительные заседания ГЭК организуются в установленные колледжем сроки, но не позднее четырех месяцев после подачи заявления обучающимся, не проходившим государственной итоговой аттестации по уважительной причине (Приложение №15 к настоящему Положению). Заявление подаётся обучающимся на имя председателя ГЭК.</w:t>
      </w:r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50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колледж на период времени, установленный колледжем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50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Повторное прохождение государственной итоговой аттестации для одного лица назначается колледжем не более двух раз.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изменения перечня аттестационных испытаний, входящих в состав ГИА, выпускники предыдущих лет проходят аттестационные испытания в соответствии с перечнем, действовавшим в год окончания курса обучения.</w:t>
      </w:r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50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 окончания ГИА государственная экзаменационная комиссия составляет ежегодный отчет о своей работе.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Типовая форма отчета ГЭК представлена в Приложении №16 к настоящему Положению.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Отчет подписывается председателем ГЭК (в случае отсутствия председателя - его заместителем), заслушивается на Педагогическом совете колледжа, представляется Учредителю в двухмесячный срок после завершения государственной итоговой аттестации, включается в материалы </w:t>
      </w:r>
      <w:proofErr w:type="spell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колледжа.</w:t>
      </w:r>
    </w:p>
    <w:p w:rsidR="00562B50" w:rsidRPr="00562B50" w:rsidRDefault="00562B50" w:rsidP="00562B50">
      <w:pPr>
        <w:widowControl w:val="0"/>
        <w:spacing w:after="0" w:line="33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отчете должна быть отражена следующая информация: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86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качественный состав государственных экзаменационных комиссий,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61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видов государственной итоговой аттестации обучающихся по образовательным программам среднего профессионального обучения,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57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характеристика общего уровня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подготовки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 по данной специальности,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86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дипломов с отличием,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86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результатов оценки ВКР,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86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недостатки в подготовке обучающихся по специальностям,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57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рекомендации по совершенствованию подготовки выпускников по специальностям среднего профессионального образования.</w:t>
      </w:r>
    </w:p>
    <w:p w:rsidR="00562B50" w:rsidRPr="00562B50" w:rsidRDefault="00562B50" w:rsidP="00562B50">
      <w:pPr>
        <w:widowControl w:val="0"/>
        <w:numPr>
          <w:ilvl w:val="0"/>
          <w:numId w:val="14"/>
        </w:numPr>
        <w:tabs>
          <w:tab w:val="left" w:pos="1419"/>
        </w:tabs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проведения государственной итоговой аттестации, пути улучшения процесса ГИА, повышение квалификационного уровня выпускников ежегодно выносятся на обсуждение Предметных (Цикловых) комиссий (далее - ПЦК), методического совета, Педагогического совета колледжа.</w:t>
      </w:r>
    </w:p>
    <w:p w:rsidR="00562B50" w:rsidRPr="00562B50" w:rsidRDefault="00562B50" w:rsidP="00562B50">
      <w:pPr>
        <w:widowControl w:val="0"/>
        <w:numPr>
          <w:ilvl w:val="0"/>
          <w:numId w:val="13"/>
        </w:numPr>
        <w:tabs>
          <w:tab w:val="left" w:pos="2502"/>
        </w:tabs>
        <w:spacing w:after="300" w:line="322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И ФОРМА ПРОВЕДЕНИЯ ГОСУДАРСТВЕННОЙ ИТОГОВОЙ АТТЕСТАЦИИ ДЛЯ ВЫПУСКНИКОВ ИЗ ЧИСЛА ЛИЦ С ОГРАНИЧЕННЫМИ ВОЗМОЖНОСТЯМИ ЗДОРОВЬЯ</w:t>
      </w:r>
    </w:p>
    <w:p w:rsidR="00562B50" w:rsidRPr="00562B50" w:rsidRDefault="00562B50" w:rsidP="00562B50">
      <w:pPr>
        <w:widowControl w:val="0"/>
        <w:numPr>
          <w:ilvl w:val="0"/>
          <w:numId w:val="17"/>
        </w:numPr>
        <w:tabs>
          <w:tab w:val="left" w:pos="141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выпускников из числа лиц с ограниченными возможностями (слепые, слабовидящие, глухие и слабослышащие, с тяжёлым нарушением речи, с нарушением опорно-двигательного аппарата и т.п.) ГИА проводится колледжем с учетом психофизического развития, индивидуальных возможностей и состояния здоровья выпускников (далее - индивидуальные особенности).</w:t>
      </w:r>
    </w:p>
    <w:p w:rsidR="00562B50" w:rsidRPr="00562B50" w:rsidRDefault="00562B50" w:rsidP="00562B50">
      <w:pPr>
        <w:widowControl w:val="0"/>
        <w:numPr>
          <w:ilvl w:val="0"/>
          <w:numId w:val="17"/>
        </w:numPr>
        <w:tabs>
          <w:tab w:val="left" w:pos="141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ГИА колледжем обеспечивается соблюдение следующих общих требований: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6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ГИА для лиц с ограниченными возможностями здоровья в одной аудитории с выпускниками, не имеющими ограниченных возможностей здоровья, если это не создает трудностей для выпускников при прохождении ГИА,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6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присутствие в аудитории ассистента, оказывающего выпускникам 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необходимую техническую помощь с учетом их индивидуальных особенностей (занять рабочее место, прочитать и оформить задание, общаться с членами ГЭК),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6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пользование необходимыми техническими средствами при прохождении ГИА с учетом их индивидуальных особенностей,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6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др. приспособлений).</w:t>
      </w:r>
    </w:p>
    <w:p w:rsidR="00562B50" w:rsidRPr="00562B50" w:rsidRDefault="00562B50" w:rsidP="00562B50">
      <w:pPr>
        <w:widowControl w:val="0"/>
        <w:numPr>
          <w:ilvl w:val="0"/>
          <w:numId w:val="17"/>
        </w:numPr>
        <w:tabs>
          <w:tab w:val="left" w:pos="14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Дополнительные требования при проведении ГИА в зависимости от категории выпускников (для слепых, слабовидящих, для лиц с нарушением опорно-двигательного аппарата) устанавливаются в соответствии с Приказом Министерства образования и 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562B50" w:rsidRPr="00562B50" w:rsidRDefault="00562B50" w:rsidP="00562B50">
      <w:pPr>
        <w:widowControl w:val="0"/>
        <w:numPr>
          <w:ilvl w:val="0"/>
          <w:numId w:val="17"/>
        </w:numPr>
        <w:tabs>
          <w:tab w:val="left" w:pos="14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Выпускники или родители (законные представители несовершеннолетних) не позднее чем за 3 месяцев до начала ГИА, подают на имя председателя ГЭК или директора колледжа письменное заявление о необходимости создания для них специальных условий при проведении ГИА.</w:t>
      </w:r>
    </w:p>
    <w:p w:rsidR="00562B50" w:rsidRPr="00562B50" w:rsidRDefault="00562B50" w:rsidP="00562B50">
      <w:pPr>
        <w:widowControl w:val="0"/>
        <w:numPr>
          <w:ilvl w:val="0"/>
          <w:numId w:val="17"/>
        </w:numPr>
        <w:tabs>
          <w:tab w:val="left" w:pos="1420"/>
        </w:tabs>
        <w:spacing w:after="33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выпускников из числа лиц с ограниченными возможностями форма и порядок проведения ГИА устанавливаются в соответствии с разделом III настоящего Положения с учётом особенностей настоящего раздела.</w:t>
      </w:r>
    </w:p>
    <w:p w:rsidR="00562B50" w:rsidRPr="00562B50" w:rsidRDefault="00562B50" w:rsidP="00562B50">
      <w:pPr>
        <w:keepNext/>
        <w:keepLines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1516"/>
        </w:tabs>
        <w:spacing w:after="299" w:line="280" w:lineRule="exact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11"/>
      <w:r w:rsidRPr="00562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ПОДАЧИ И РАССМОТРЕНИЯ АПЕЛЛЯЦИЙ</w:t>
      </w:r>
      <w:bookmarkEnd w:id="5"/>
    </w:p>
    <w:p w:rsidR="00562B50" w:rsidRPr="00562B50" w:rsidRDefault="00562B50" w:rsidP="00562B5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left" w:pos="14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ГИА выпускник, участвовавший в государственной итоговой аттестации, имеет право подать в апелляционную комиссию колледжа письменное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Образец заявления отражён в Приложении № 17 к настоящему Положению.</w:t>
      </w:r>
    </w:p>
    <w:p w:rsidR="00562B50" w:rsidRPr="00562B50" w:rsidRDefault="00562B50" w:rsidP="00562B50">
      <w:pPr>
        <w:widowControl w:val="0"/>
        <w:numPr>
          <w:ilvl w:val="0"/>
          <w:numId w:val="18"/>
        </w:numPr>
        <w:tabs>
          <w:tab w:val="left" w:pos="14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колледжа.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Апелляция о нарушении порядка проведения ГИА подается непосредственно в день проведения государственной итоговой аттестации.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562B50" w:rsidRPr="00562B50" w:rsidRDefault="00562B50" w:rsidP="00562B50">
      <w:pPr>
        <w:widowControl w:val="0"/>
        <w:numPr>
          <w:ilvl w:val="0"/>
          <w:numId w:val="18"/>
        </w:numPr>
        <w:tabs>
          <w:tab w:val="left" w:pos="14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Апелляция рассматривается апелляционной комиссией не позднее 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трех рабочих дней с момента ее поступления.</w:t>
      </w:r>
    </w:p>
    <w:p w:rsidR="00562B50" w:rsidRPr="00562B50" w:rsidRDefault="00562B50" w:rsidP="00562B50">
      <w:pPr>
        <w:widowControl w:val="0"/>
        <w:numPr>
          <w:ilvl w:val="0"/>
          <w:numId w:val="18"/>
        </w:numPr>
        <w:tabs>
          <w:tab w:val="left" w:pos="14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апелляционной комиссии утверждается колледжем одновременно с утверждением состава ГЭК приказом директора колледжа (Приложение №9 к настоящему Положению).</w:t>
      </w:r>
    </w:p>
    <w:p w:rsidR="00562B50" w:rsidRPr="00562B50" w:rsidRDefault="00562B50" w:rsidP="00562B50">
      <w:pPr>
        <w:widowControl w:val="0"/>
        <w:numPr>
          <w:ilvl w:val="0"/>
          <w:numId w:val="18"/>
        </w:numPr>
        <w:tabs>
          <w:tab w:val="left" w:pos="14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Апелляционная комиссия состоит из председателя, не менее пяти членов из числа педагогических работников колледжа, не входящих в данном учебном году в состав государственных экзаменационных комиссий и секретаря.</w:t>
      </w:r>
    </w:p>
    <w:p w:rsidR="00562B50" w:rsidRPr="00562B50" w:rsidRDefault="00562B50" w:rsidP="00562B50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Председателем апелляционной комиссии является директор колледжа либо лицо, исполняющее в установленном порядке обязанности руководителя колледжа. Секретарь избирается из числа членов апелляционной комиссии.</w:t>
      </w:r>
    </w:p>
    <w:p w:rsidR="00562B50" w:rsidRPr="00562B50" w:rsidRDefault="00562B50" w:rsidP="00562B50">
      <w:pPr>
        <w:widowControl w:val="0"/>
        <w:numPr>
          <w:ilvl w:val="0"/>
          <w:numId w:val="18"/>
        </w:numPr>
        <w:tabs>
          <w:tab w:val="left" w:pos="142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562B50" w:rsidRPr="00562B50" w:rsidRDefault="00562B50" w:rsidP="00562B50">
      <w:pPr>
        <w:widowControl w:val="0"/>
        <w:numPr>
          <w:ilvl w:val="0"/>
          <w:numId w:val="18"/>
        </w:numPr>
        <w:tabs>
          <w:tab w:val="left" w:pos="142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апелляционной комиссии оформляется протоколом (Приложение №18 к настоящему Положению), который подписывается председателем и секретарем апелляционной комиссии и хранится в архиве колледжа в течение 75 лет.</w:t>
      </w:r>
    </w:p>
    <w:p w:rsidR="00562B50" w:rsidRPr="00562B50" w:rsidRDefault="00562B50" w:rsidP="00562B50">
      <w:pPr>
        <w:widowControl w:val="0"/>
        <w:numPr>
          <w:ilvl w:val="0"/>
          <w:numId w:val="18"/>
        </w:numPr>
        <w:tabs>
          <w:tab w:val="left" w:pos="142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Выпускник, подавший апелляцию, имеет право присутствовать при рассмотрении апелляции.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несовершеннолетним выпускником присутствует один из родителей (законных представителей).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лица должны иметь при себе документы, удостоверяющие личность.</w:t>
      </w:r>
    </w:p>
    <w:p w:rsidR="00562B50" w:rsidRPr="00562B50" w:rsidRDefault="00562B50" w:rsidP="00562B50">
      <w:pPr>
        <w:widowControl w:val="0"/>
        <w:numPr>
          <w:ilvl w:val="0"/>
          <w:numId w:val="18"/>
        </w:numPr>
        <w:tabs>
          <w:tab w:val="left" w:pos="142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Рассмотрение апелляции не является пересдачей ГИА.</w:t>
      </w:r>
    </w:p>
    <w:p w:rsidR="00562B50" w:rsidRPr="00562B50" w:rsidRDefault="00562B50" w:rsidP="00562B50">
      <w:pPr>
        <w:widowControl w:val="0"/>
        <w:numPr>
          <w:ilvl w:val="0"/>
          <w:numId w:val="18"/>
        </w:numPr>
        <w:tabs>
          <w:tab w:val="left" w:pos="142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9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последнем случае результат проведения ГИА подлежит аннулированию, в связи с чем протокол рассмотрения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возможность пройти ГИА в дополнительные сроки, установленные образовательной организацией.</w:t>
      </w:r>
    </w:p>
    <w:p w:rsidR="00562B50" w:rsidRPr="00562B50" w:rsidRDefault="00562B50" w:rsidP="00562B50">
      <w:pPr>
        <w:widowControl w:val="0"/>
        <w:numPr>
          <w:ilvl w:val="0"/>
          <w:numId w:val="18"/>
        </w:numPr>
        <w:tabs>
          <w:tab w:val="left" w:pos="142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рассмотрения апелляции о несогласии с результатами</w:t>
      </w:r>
    </w:p>
    <w:p w:rsidR="00562B50" w:rsidRPr="00562B50" w:rsidRDefault="00562B50" w:rsidP="00562B50">
      <w:pPr>
        <w:widowControl w:val="0"/>
        <w:tabs>
          <w:tab w:val="left" w:pos="3898"/>
          <w:tab w:val="left" w:pos="5635"/>
          <w:tab w:val="left" w:pos="72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государственной итоговой аттестации, полученными при защите выпускной квалификационной работы, ответственный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работу,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заседания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государственной</w:t>
      </w:r>
    </w:p>
    <w:p w:rsidR="00562B50" w:rsidRPr="00562B50" w:rsidRDefault="00562B50" w:rsidP="00562B5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562B50" w:rsidRPr="00562B50" w:rsidRDefault="00562B50" w:rsidP="00562B50">
      <w:pPr>
        <w:widowControl w:val="0"/>
        <w:numPr>
          <w:ilvl w:val="0"/>
          <w:numId w:val="18"/>
        </w:numPr>
        <w:tabs>
          <w:tab w:val="left" w:pos="14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</w:t>
      </w:r>
    </w:p>
    <w:p w:rsidR="00562B50" w:rsidRPr="00562B50" w:rsidRDefault="00562B50" w:rsidP="00562B5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562B50" w:rsidRPr="00562B50" w:rsidRDefault="00562B50" w:rsidP="00562B50">
      <w:pPr>
        <w:widowControl w:val="0"/>
        <w:numPr>
          <w:ilvl w:val="0"/>
          <w:numId w:val="18"/>
        </w:numPr>
        <w:tabs>
          <w:tab w:val="left" w:pos="1431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апелляционной комиссии принимается простым</w:t>
      </w:r>
    </w:p>
    <w:p w:rsidR="00562B50" w:rsidRPr="00562B50" w:rsidRDefault="00562B50" w:rsidP="00562B50">
      <w:pPr>
        <w:widowControl w:val="0"/>
        <w:tabs>
          <w:tab w:val="left" w:pos="2187"/>
          <w:tab w:val="left" w:pos="6051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большинством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голосов.   При равном     числе голосов голос</w:t>
      </w:r>
    </w:p>
    <w:p w:rsidR="00562B50" w:rsidRPr="00562B50" w:rsidRDefault="00562B50" w:rsidP="00562B50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председательствующего на заседании апелляционной комиссии является решающим.</w:t>
      </w:r>
    </w:p>
    <w:p w:rsidR="00562B50" w:rsidRPr="00562B50" w:rsidRDefault="00562B50" w:rsidP="00562B50">
      <w:pPr>
        <w:widowControl w:val="0"/>
        <w:numPr>
          <w:ilvl w:val="0"/>
          <w:numId w:val="18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Решение апелляционной комиссии доводится до сведения подавшего апелляцию выпускника (под подпись) в течение трех рабочих дней со дня заседания апелляционной комиссии.</w:t>
      </w:r>
    </w:p>
    <w:p w:rsidR="00562B50" w:rsidRPr="00562B50" w:rsidRDefault="00562B50" w:rsidP="00562B50">
      <w:pPr>
        <w:widowControl w:val="0"/>
        <w:numPr>
          <w:ilvl w:val="0"/>
          <w:numId w:val="18"/>
        </w:numPr>
        <w:tabs>
          <w:tab w:val="left" w:pos="14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апелляционной комиссии является окончательным и пересмотру не подлежит.</w:t>
      </w:r>
    </w:p>
    <w:p w:rsidR="00562B50" w:rsidRPr="00562B50" w:rsidRDefault="00562B50" w:rsidP="00562B50">
      <w:pPr>
        <w:widowControl w:val="0"/>
        <w:tabs>
          <w:tab w:val="left" w:pos="2187"/>
          <w:tab w:val="left" w:pos="4527"/>
          <w:tab w:val="left" w:pos="6051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апелляционной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комиссии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передаётся секретарём</w:t>
      </w:r>
    </w:p>
    <w:p w:rsidR="00562B50" w:rsidRPr="00562B50" w:rsidRDefault="00562B50" w:rsidP="00562B5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апелляционной комиссии заведующему в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учебную  часть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колледжа .</w:t>
      </w:r>
    </w:p>
    <w:p w:rsidR="00562B50" w:rsidRPr="00562B50" w:rsidRDefault="00562B50" w:rsidP="00562B50">
      <w:pPr>
        <w:widowControl w:val="0"/>
        <w:numPr>
          <w:ilvl w:val="0"/>
          <w:numId w:val="18"/>
        </w:numPr>
        <w:tabs>
          <w:tab w:val="left" w:pos="1420"/>
        </w:tabs>
        <w:spacing w:after="33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Заведующий Учебной частью колледжа подшивает решение апелляционной комиссии к документам, связанным с проведением ГИА, по соответствующей учебной группе (п. 3.16 настоящего Положения) и сдаёт в архив колледжа по описи, где хранится 75 лет.</w:t>
      </w:r>
    </w:p>
    <w:p w:rsidR="00562B50" w:rsidRPr="00562B50" w:rsidRDefault="00562B50" w:rsidP="00562B50">
      <w:pPr>
        <w:keepNext/>
        <w:keepLines/>
        <w:widowControl w:val="0"/>
        <w:numPr>
          <w:ilvl w:val="0"/>
          <w:numId w:val="13"/>
        </w:numPr>
        <w:tabs>
          <w:tab w:val="left" w:pos="2853"/>
        </w:tabs>
        <w:spacing w:after="237" w:line="280" w:lineRule="exact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12"/>
      <w:r w:rsidRPr="00562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НОРМАТИВНЫЕ ДОКУМЕНТЫ</w:t>
      </w:r>
      <w:bookmarkEnd w:id="6"/>
    </w:p>
    <w:p w:rsidR="00562B50" w:rsidRPr="00562B50" w:rsidRDefault="00562B50" w:rsidP="00562B50">
      <w:pPr>
        <w:widowControl w:val="0"/>
        <w:numPr>
          <w:ilvl w:val="0"/>
          <w:numId w:val="19"/>
        </w:numPr>
        <w:tabs>
          <w:tab w:val="left" w:pos="14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Конвенция о правах ребенка (Нью-Йорк, 20 ноября 1989 г.),</w:t>
      </w:r>
    </w:p>
    <w:p w:rsidR="00562B50" w:rsidRPr="00562B50" w:rsidRDefault="00562B50" w:rsidP="00562B50">
      <w:pPr>
        <w:widowControl w:val="0"/>
        <w:numPr>
          <w:ilvl w:val="0"/>
          <w:numId w:val="19"/>
        </w:numPr>
        <w:tabs>
          <w:tab w:val="left" w:pos="14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Конституция Российской Федерации 1993 г.,</w:t>
      </w:r>
    </w:p>
    <w:p w:rsidR="00562B50" w:rsidRPr="00562B50" w:rsidRDefault="00562B50" w:rsidP="00562B50">
      <w:pPr>
        <w:widowControl w:val="0"/>
        <w:numPr>
          <w:ilvl w:val="0"/>
          <w:numId w:val="19"/>
        </w:numPr>
        <w:tabs>
          <w:tab w:val="left" w:pos="14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Федеральный закон от 29 декабря 2012 г. 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273-ФЗ «Об образовании в Российской Федерации»,</w:t>
      </w:r>
    </w:p>
    <w:p w:rsidR="00562B50" w:rsidRPr="00562B50" w:rsidRDefault="00562B50" w:rsidP="00562B50">
      <w:pPr>
        <w:widowControl w:val="0"/>
        <w:numPr>
          <w:ilvl w:val="0"/>
          <w:numId w:val="19"/>
        </w:numPr>
        <w:tabs>
          <w:tab w:val="left" w:pos="14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Федеральный закон от 21 ноября 2011 г. №323-ФЗ «Об основах 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охраны здоровья граждан в Российской Федерации»,</w:t>
      </w:r>
    </w:p>
    <w:p w:rsidR="00562B50" w:rsidRPr="00562B50" w:rsidRDefault="00562B50" w:rsidP="00562B50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14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</w:t>
      </w:r>
    </w:p>
    <w:p w:rsidR="00562B50" w:rsidRPr="00562B50" w:rsidRDefault="00562B50" w:rsidP="00562B50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14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Министерства образования и науки РФ от 16 августа 2013г.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образования»,</w:t>
      </w:r>
    </w:p>
    <w:p w:rsidR="00562B50" w:rsidRPr="00562B50" w:rsidRDefault="00562B50" w:rsidP="00562B50">
      <w:pPr>
        <w:widowControl w:val="0"/>
        <w:numPr>
          <w:ilvl w:val="0"/>
          <w:numId w:val="19"/>
        </w:numPr>
        <w:tabs>
          <w:tab w:val="left" w:pos="14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Министерства образования и науки Российской Федерации от 31 января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16.08. 2013 г. № 968»</w:t>
      </w:r>
    </w:p>
    <w:p w:rsidR="00562B50" w:rsidRPr="00562B50" w:rsidRDefault="00562B50" w:rsidP="00562B50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141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Министерства образования и науки Российской Федерации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</w:t>
      </w:r>
    </w:p>
    <w:p w:rsidR="00562B50" w:rsidRPr="00562B50" w:rsidRDefault="00562B50" w:rsidP="00562B50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1419"/>
          <w:tab w:val="right" w:pos="4470"/>
          <w:tab w:val="right" w:pos="5530"/>
          <w:tab w:val="left" w:pos="5716"/>
          <w:tab w:val="left" w:pos="6263"/>
          <w:tab w:val="center" w:pos="8252"/>
          <w:tab w:val="right" w:pos="934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России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от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13.06.2010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 770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«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</w:p>
    <w:p w:rsidR="00562B50" w:rsidRPr="00562B50" w:rsidRDefault="00562B50" w:rsidP="00562B50">
      <w:pPr>
        <w:widowControl w:val="0"/>
        <w:shd w:val="clear" w:color="auto" w:fill="FFFFFF" w:themeFill="background1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030912 2 Право и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 социального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обеспечения»,</w:t>
      </w:r>
    </w:p>
    <w:p w:rsidR="00562B50" w:rsidRPr="00562B50" w:rsidRDefault="00562B50" w:rsidP="00562B50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1463"/>
          <w:tab w:val="right" w:pos="4470"/>
          <w:tab w:val="right" w:pos="5530"/>
          <w:tab w:val="left" w:pos="5716"/>
          <w:tab w:val="left" w:pos="6263"/>
          <w:tab w:val="center" w:pos="8252"/>
          <w:tab w:val="right" w:pos="934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России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от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04.09.2009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 326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«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</w:p>
    <w:p w:rsidR="00562B50" w:rsidRPr="00562B50" w:rsidRDefault="00562B50" w:rsidP="00562B50">
      <w:pPr>
        <w:widowControl w:val="0"/>
        <w:shd w:val="clear" w:color="auto" w:fill="FFFFFF" w:themeFill="background1"/>
        <w:tabs>
          <w:tab w:val="left" w:pos="1419"/>
          <w:tab w:val="right" w:pos="5530"/>
          <w:tab w:val="left" w:pos="5758"/>
          <w:tab w:val="left" w:pos="6263"/>
          <w:tab w:val="right" w:pos="934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утверждении федерального государственного образовательного стандарта среднего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профессионального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образования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специальности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111801</w:t>
      </w:r>
    </w:p>
    <w:p w:rsidR="00562B50" w:rsidRPr="00562B50" w:rsidRDefault="00562B50" w:rsidP="00562B50">
      <w:pPr>
        <w:widowControl w:val="0"/>
        <w:shd w:val="clear" w:color="auto" w:fill="FFFFFF" w:themeFill="background1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«Ветеринария»,</w:t>
      </w:r>
    </w:p>
    <w:p w:rsidR="00562B50" w:rsidRPr="00562B50" w:rsidRDefault="00562B50" w:rsidP="00562B50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1463"/>
          <w:tab w:val="right" w:pos="4470"/>
          <w:tab w:val="right" w:pos="5530"/>
          <w:tab w:val="left" w:pos="5716"/>
          <w:tab w:val="left" w:pos="6263"/>
          <w:tab w:val="center" w:pos="8252"/>
          <w:tab w:val="right" w:pos="934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России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от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08.10.2009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 383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"Об</w:t>
      </w:r>
    </w:p>
    <w:p w:rsidR="00562B50" w:rsidRPr="00562B50" w:rsidRDefault="00562B50" w:rsidP="00562B50">
      <w:pPr>
        <w:widowControl w:val="0"/>
        <w:shd w:val="clear" w:color="auto" w:fill="FFFFFF" w:themeFill="background1"/>
        <w:tabs>
          <w:tab w:val="left" w:pos="1419"/>
          <w:tab w:val="right" w:pos="5530"/>
          <w:tab w:val="left" w:pos="5758"/>
          <w:tab w:val="left" w:pos="6263"/>
          <w:tab w:val="right" w:pos="934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утверждении федерального государственного образовательного стандарта среднего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профессионального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образования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специальности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111701</w:t>
      </w:r>
    </w:p>
    <w:p w:rsidR="00562B50" w:rsidRPr="00562B50" w:rsidRDefault="00562B50" w:rsidP="00562B50">
      <w:pPr>
        <w:widowControl w:val="0"/>
        <w:shd w:val="clear" w:color="auto" w:fill="FFFFFF" w:themeFill="background1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Кинология»,</w:t>
      </w:r>
    </w:p>
    <w:p w:rsidR="00562B50" w:rsidRPr="00562B50" w:rsidRDefault="00562B50" w:rsidP="00562B50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1463"/>
          <w:tab w:val="right" w:pos="4470"/>
          <w:tab w:val="right" w:pos="5530"/>
          <w:tab w:val="left" w:pos="5716"/>
          <w:tab w:val="left" w:pos="6263"/>
          <w:tab w:val="center" w:pos="8252"/>
          <w:tab w:val="right" w:pos="934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России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от 15.10.2009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 421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"Об</w:t>
      </w:r>
    </w:p>
    <w:p w:rsidR="00562B50" w:rsidRPr="00562B50" w:rsidRDefault="00562B50" w:rsidP="00562B50">
      <w:pPr>
        <w:widowControl w:val="0"/>
        <w:shd w:val="clear" w:color="auto" w:fill="FFFFFF" w:themeFill="background1"/>
        <w:tabs>
          <w:tab w:val="left" w:pos="1419"/>
          <w:tab w:val="right" w:pos="5530"/>
          <w:tab w:val="left" w:pos="5758"/>
          <w:tab w:val="left" w:pos="6263"/>
          <w:tab w:val="right" w:pos="934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утверждении федерального государственного образовательного стандарта среднего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профессионального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образования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специальности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111404  Ихтиология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рыбоводство»,</w:t>
      </w:r>
    </w:p>
    <w:p w:rsidR="00562B50" w:rsidRPr="00562B50" w:rsidRDefault="00562B50" w:rsidP="00562B50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1463"/>
          <w:tab w:val="right" w:pos="4470"/>
          <w:tab w:val="right" w:pos="5530"/>
          <w:tab w:val="left" w:pos="5716"/>
          <w:tab w:val="left" w:pos="6263"/>
          <w:tab w:val="center" w:pos="8252"/>
          <w:tab w:val="right" w:pos="93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России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от07.10.2009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 378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«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</w:p>
    <w:p w:rsidR="00562B50" w:rsidRPr="00562B50" w:rsidRDefault="00562B50" w:rsidP="00562B5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утверждении федерального государственного образовательного стандарта среднего</w:t>
      </w:r>
      <w:r w:rsidRPr="00562B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профессионального</w:t>
      </w:r>
      <w:r w:rsidRPr="00562B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образования</w:t>
      </w:r>
      <w:r w:rsidRPr="00562B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по</w:t>
      </w:r>
      <w:r w:rsidRPr="00562B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специальности </w:t>
      </w:r>
      <w:proofErr w:type="gramStart"/>
      <w:r w:rsidRPr="00562B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111601  Охотоведение</w:t>
      </w:r>
      <w:proofErr w:type="gramEnd"/>
      <w:r w:rsidRPr="00562B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звероводство»,</w:t>
      </w:r>
    </w:p>
    <w:p w:rsidR="00562B50" w:rsidRPr="00562B50" w:rsidRDefault="00562B50" w:rsidP="00562B5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6.14.</w:t>
      </w:r>
      <w:r w:rsidRPr="00562B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Приказ </w:t>
      </w:r>
      <w:proofErr w:type="spellStart"/>
      <w:r w:rsidRPr="00562B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562B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России</w:t>
      </w:r>
      <w:r w:rsidRPr="00562B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562B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 07.10.2009</w:t>
      </w:r>
      <w:proofErr w:type="gramEnd"/>
      <w:r w:rsidRPr="00562B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№ 378   «Об</w:t>
      </w:r>
    </w:p>
    <w:p w:rsidR="00562B50" w:rsidRPr="00562B50" w:rsidRDefault="00562B50" w:rsidP="00562B50">
      <w:pPr>
        <w:widowControl w:val="0"/>
        <w:shd w:val="clear" w:color="auto" w:fill="FFFFFF" w:themeFill="background1"/>
        <w:tabs>
          <w:tab w:val="left" w:pos="1419"/>
          <w:tab w:val="right" w:pos="5530"/>
          <w:tab w:val="left" w:pos="5758"/>
          <w:tab w:val="left" w:pos="6263"/>
          <w:tab w:val="right" w:pos="93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утверждении федерального государственного образовательного стандарта 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среднего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профессионального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образования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</w:t>
      </w: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специальности 101401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Гостиничный  сервис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</w:t>
      </w:r>
    </w:p>
    <w:p w:rsidR="00562B50" w:rsidRPr="00562B50" w:rsidRDefault="00562B50" w:rsidP="00562B50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6.15 Постановление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</w:r>
    </w:p>
    <w:p w:rsidR="00562B50" w:rsidRPr="00562B50" w:rsidRDefault="00562B50" w:rsidP="00562B50">
      <w:pPr>
        <w:widowControl w:val="0"/>
        <w:numPr>
          <w:ilvl w:val="0"/>
          <w:numId w:val="19"/>
        </w:numPr>
        <w:tabs>
          <w:tab w:val="left" w:pos="14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 </w:t>
      </w:r>
      <w:proofErr w:type="spell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Рособрнадзора</w:t>
      </w:r>
      <w:proofErr w:type="spell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29.05.2014 г. № 785 "Об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информации"</w:t>
      </w:r>
    </w:p>
    <w:p w:rsidR="00562B50" w:rsidRPr="00562B50" w:rsidRDefault="00562B50" w:rsidP="00562B50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14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Закон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Волгоградской  области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14 октября 2013 г. № 118-ОД «Об образовании в Волгоградской  области»,</w:t>
      </w:r>
    </w:p>
    <w:p w:rsidR="00562B50" w:rsidRPr="00562B50" w:rsidRDefault="00562B50" w:rsidP="00562B50">
      <w:pPr>
        <w:widowControl w:val="0"/>
        <w:numPr>
          <w:ilvl w:val="0"/>
          <w:numId w:val="19"/>
        </w:numPr>
        <w:tabs>
          <w:tab w:val="left" w:pos="14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Устав  ГБОУ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СПО «Дубовский зооветеринарный  колледж имени Героя Советского Союза  А. А. Шарова »,</w:t>
      </w:r>
    </w:p>
    <w:p w:rsidR="00562B50" w:rsidRPr="00562B50" w:rsidRDefault="00562B50" w:rsidP="00562B50">
      <w:pPr>
        <w:widowControl w:val="0"/>
        <w:numPr>
          <w:ilvl w:val="0"/>
          <w:numId w:val="19"/>
        </w:numPr>
        <w:tabs>
          <w:tab w:val="left" w:pos="14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научно-методической работе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ГБОУ  СПО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«Дубовский зооветеринарный  колледж имени Героя Советского Союза  А. А. Шарова »;</w:t>
      </w:r>
    </w:p>
    <w:p w:rsidR="00562B50" w:rsidRPr="00562B50" w:rsidRDefault="00562B50" w:rsidP="00562B50">
      <w:pPr>
        <w:widowControl w:val="0"/>
        <w:numPr>
          <w:ilvl w:val="0"/>
          <w:numId w:val="19"/>
        </w:numPr>
        <w:tabs>
          <w:tab w:val="left" w:pos="14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практическом обучении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ГБОУ  СПО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«Дубовский зооветеринарный  колледж имени Героя Советского Союза  А. А. Шарова »;</w:t>
      </w:r>
    </w:p>
    <w:p w:rsidR="00562B50" w:rsidRPr="00562B50" w:rsidRDefault="00562B50" w:rsidP="00562B50">
      <w:pPr>
        <w:widowControl w:val="0"/>
        <w:numPr>
          <w:ilvl w:val="0"/>
          <w:numId w:val="19"/>
        </w:numPr>
        <w:tabs>
          <w:tab w:val="left" w:pos="14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по учебной работе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ГБОУ  СПО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«Дубовский зооветеринарный  колледж имени Героя Советского Союза  А. А. Шарова »;</w:t>
      </w:r>
    </w:p>
    <w:p w:rsidR="00562B50" w:rsidRPr="00562B50" w:rsidRDefault="00562B50" w:rsidP="00562B50">
      <w:pPr>
        <w:widowControl w:val="0"/>
        <w:numPr>
          <w:ilvl w:val="0"/>
          <w:numId w:val="19"/>
        </w:numPr>
        <w:tabs>
          <w:tab w:val="left" w:pos="14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об оказании платных образовательных услуг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ГБОУ  СПО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«Дубовский зооветеринарный  колледж имени Героя Советского Союза  А. А. Шарова »;</w:t>
      </w:r>
    </w:p>
    <w:p w:rsidR="00562B50" w:rsidRPr="00562B50" w:rsidRDefault="00562B50" w:rsidP="00562B50">
      <w:pPr>
        <w:widowControl w:val="0"/>
        <w:numPr>
          <w:ilvl w:val="0"/>
          <w:numId w:val="19"/>
        </w:numPr>
        <w:tabs>
          <w:tab w:val="left" w:pos="14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расписании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ГБОУ  СПО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«Дубовский зооветеринарный  колледж имени Героя Советского Союза  А. А. Шарова»;</w:t>
      </w:r>
    </w:p>
    <w:p w:rsidR="00562B50" w:rsidRPr="00562B50" w:rsidRDefault="00562B50" w:rsidP="00562B50">
      <w:pPr>
        <w:widowControl w:val="0"/>
        <w:numPr>
          <w:ilvl w:val="0"/>
          <w:numId w:val="19"/>
        </w:numPr>
        <w:tabs>
          <w:tab w:val="left" w:pos="14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портфолио в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ГБОУ  СПО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«Дубовский зооветеринарный  колледж имени Героя Советского Союза  А. А. Шарова» ; </w:t>
      </w:r>
    </w:p>
    <w:p w:rsidR="00562B50" w:rsidRPr="00562B50" w:rsidRDefault="00562B50" w:rsidP="00562B50">
      <w:pPr>
        <w:keepNext/>
        <w:keepLines/>
        <w:widowControl w:val="0"/>
        <w:tabs>
          <w:tab w:val="left" w:pos="1438"/>
          <w:tab w:val="left" w:pos="295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6.24  Сборник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проектов методических материалов для обсуждения на УМК по укрупненным группам специальностей СПО </w:t>
      </w:r>
      <w:bookmarkStart w:id="7" w:name="bookmark13"/>
    </w:p>
    <w:p w:rsidR="00562B50" w:rsidRPr="00562B50" w:rsidRDefault="00562B50" w:rsidP="00562B50">
      <w:pPr>
        <w:keepNext/>
        <w:keepLines/>
        <w:widowControl w:val="0"/>
        <w:tabs>
          <w:tab w:val="left" w:pos="1438"/>
          <w:tab w:val="left" w:pos="295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62B50" w:rsidRPr="00562B50" w:rsidRDefault="00562B50" w:rsidP="00562B50">
      <w:pPr>
        <w:keepNext/>
        <w:keepLines/>
        <w:widowControl w:val="0"/>
        <w:tabs>
          <w:tab w:val="left" w:pos="1438"/>
          <w:tab w:val="left" w:pos="295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62B50" w:rsidRPr="00562B50" w:rsidRDefault="00562B50" w:rsidP="00562B50">
      <w:pPr>
        <w:keepNext/>
        <w:keepLines/>
        <w:widowControl w:val="0"/>
        <w:numPr>
          <w:ilvl w:val="0"/>
          <w:numId w:val="13"/>
        </w:numPr>
        <w:tabs>
          <w:tab w:val="left" w:pos="1438"/>
          <w:tab w:val="left" w:pos="2950"/>
        </w:tabs>
        <w:spacing w:after="299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ЗАКЛЮЧИТЕЛЬНЫЕ ПОЛОЖЕНИЯ</w:t>
      </w:r>
      <w:bookmarkEnd w:id="7"/>
    </w:p>
    <w:p w:rsidR="00EB6CC8" w:rsidRDefault="00EB6CC8" w:rsidP="00EB6CC8">
      <w:pPr>
        <w:widowControl w:val="0"/>
        <w:tabs>
          <w:tab w:val="left" w:pos="1290"/>
          <w:tab w:val="left" w:pos="132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62B50" w:rsidRPr="00562B50" w:rsidRDefault="00562B50" w:rsidP="00562B50">
      <w:pPr>
        <w:widowControl w:val="0"/>
        <w:numPr>
          <w:ilvl w:val="0"/>
          <w:numId w:val="20"/>
        </w:numPr>
        <w:tabs>
          <w:tab w:val="left" w:pos="1290"/>
          <w:tab w:val="left" w:pos="132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регламентирует порядок организации и форму проведения государственной итоговой аттестации в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ГБОУ  СПО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«Дубовский зооветеринарный  колледж имени Героя Советского Союза  А. А. Шарова</w:t>
      </w:r>
    </w:p>
    <w:p w:rsidR="00562B50" w:rsidRPr="00562B50" w:rsidRDefault="00562B50" w:rsidP="00562B50">
      <w:pPr>
        <w:widowControl w:val="0"/>
        <w:numPr>
          <w:ilvl w:val="0"/>
          <w:numId w:val="20"/>
        </w:numPr>
        <w:tabs>
          <w:tab w:val="left" w:pos="132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обязательно к применению: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4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заместителя директора по учебной работе,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4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для  заведующего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отделом по   методической работе,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4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заведующих отделениями,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4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 заместителя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директора по  практическому обучению 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4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заведующего учебной частью,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4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председателей  П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(Ц)К,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4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обучающихся в колледже,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4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классных руководителей выпускных групп,</w:t>
      </w:r>
    </w:p>
    <w:p w:rsidR="00562B50" w:rsidRPr="00562B50" w:rsidRDefault="00562B50" w:rsidP="00562B50">
      <w:pPr>
        <w:widowControl w:val="0"/>
        <w:numPr>
          <w:ilvl w:val="0"/>
          <w:numId w:val="5"/>
        </w:numPr>
        <w:tabs>
          <w:tab w:val="left" w:pos="104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родителей (законных представителей несовершеннолетних).</w:t>
      </w:r>
    </w:p>
    <w:p w:rsidR="00562B50" w:rsidRPr="00562B50" w:rsidRDefault="00562B50" w:rsidP="00562B50">
      <w:pPr>
        <w:widowControl w:val="0"/>
        <w:numPr>
          <w:ilvl w:val="0"/>
          <w:numId w:val="20"/>
        </w:numPr>
        <w:tabs>
          <w:tab w:val="left" w:pos="129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вступает в силу с момента его утверждения директором колледжа и действует до издания нового положения, вводится в действие приказом директора колледжа. Согласовывается Советом колледжа, методическим советом, Студенческим Советом, рассматривается Общим собранием работников и представителей обучающихся колледжа, Студенческим Советом колледжа.</w:t>
      </w:r>
    </w:p>
    <w:p w:rsidR="00562B50" w:rsidRPr="00562B50" w:rsidRDefault="00562B50" w:rsidP="00562B50">
      <w:pPr>
        <w:widowControl w:val="0"/>
        <w:numPr>
          <w:ilvl w:val="0"/>
          <w:numId w:val="20"/>
        </w:numPr>
        <w:tabs>
          <w:tab w:val="left" w:pos="128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Ответственность за надлежащее исполнение требований настоящего положения несут заместитель директора по учебной работе, заместитель зав. отделом по методической </w:t>
      </w:r>
      <w:proofErr w:type="gramStart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работе,  заведующие</w:t>
      </w:r>
      <w:proofErr w:type="gramEnd"/>
      <w:r w:rsidRPr="0056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отделениями, заместитель директора по  практическому обучению, заведующий Учебной частью, председатели П(Ц)К.</w:t>
      </w:r>
    </w:p>
    <w:p w:rsidR="00562B50" w:rsidRPr="00562B50" w:rsidRDefault="00562B50" w:rsidP="00562B50">
      <w:pPr>
        <w:widowControl w:val="0"/>
        <w:spacing w:after="0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62B50" w:rsidRPr="00562B50" w:rsidRDefault="00562B50" w:rsidP="00562B50">
      <w:pPr>
        <w:widowControl w:val="0"/>
        <w:spacing w:after="0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12327" w:rsidRDefault="00812327" w:rsidP="00562B50">
      <w:pPr>
        <w:widowControl w:val="0"/>
        <w:tabs>
          <w:tab w:val="left" w:pos="9639"/>
        </w:tabs>
        <w:spacing w:after="0" w:line="274" w:lineRule="exact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2327" w:rsidRDefault="00812327" w:rsidP="00562B50">
      <w:pPr>
        <w:widowControl w:val="0"/>
        <w:tabs>
          <w:tab w:val="left" w:pos="9639"/>
        </w:tabs>
        <w:spacing w:after="0" w:line="274" w:lineRule="exact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2327" w:rsidRDefault="00812327" w:rsidP="00562B50">
      <w:pPr>
        <w:widowControl w:val="0"/>
        <w:tabs>
          <w:tab w:val="left" w:pos="9639"/>
        </w:tabs>
        <w:spacing w:after="0" w:line="274" w:lineRule="exact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2327" w:rsidRDefault="00812327" w:rsidP="00562B50">
      <w:pPr>
        <w:widowControl w:val="0"/>
        <w:tabs>
          <w:tab w:val="left" w:pos="9639"/>
        </w:tabs>
        <w:spacing w:after="0" w:line="274" w:lineRule="exact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2327" w:rsidRDefault="00812327" w:rsidP="00562B50">
      <w:pPr>
        <w:widowControl w:val="0"/>
        <w:tabs>
          <w:tab w:val="left" w:pos="9639"/>
        </w:tabs>
        <w:spacing w:after="0" w:line="274" w:lineRule="exact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2327" w:rsidRDefault="00812327" w:rsidP="00562B50">
      <w:pPr>
        <w:widowControl w:val="0"/>
        <w:tabs>
          <w:tab w:val="left" w:pos="9639"/>
        </w:tabs>
        <w:spacing w:after="0" w:line="274" w:lineRule="exact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2327" w:rsidRDefault="00812327" w:rsidP="00562B50">
      <w:pPr>
        <w:widowControl w:val="0"/>
        <w:tabs>
          <w:tab w:val="left" w:pos="9639"/>
        </w:tabs>
        <w:spacing w:after="0" w:line="274" w:lineRule="exact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2327" w:rsidRDefault="00812327" w:rsidP="00562B50">
      <w:pPr>
        <w:widowControl w:val="0"/>
        <w:tabs>
          <w:tab w:val="left" w:pos="9639"/>
        </w:tabs>
        <w:spacing w:after="0" w:line="274" w:lineRule="exact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2327" w:rsidRDefault="00812327" w:rsidP="00562B50">
      <w:pPr>
        <w:widowControl w:val="0"/>
        <w:tabs>
          <w:tab w:val="left" w:pos="9639"/>
        </w:tabs>
        <w:spacing w:after="0" w:line="274" w:lineRule="exact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2327" w:rsidRDefault="00812327" w:rsidP="00562B50">
      <w:pPr>
        <w:widowControl w:val="0"/>
        <w:tabs>
          <w:tab w:val="left" w:pos="9639"/>
        </w:tabs>
        <w:spacing w:after="0" w:line="274" w:lineRule="exact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2327" w:rsidRDefault="00812327" w:rsidP="00562B50">
      <w:pPr>
        <w:widowControl w:val="0"/>
        <w:tabs>
          <w:tab w:val="left" w:pos="9639"/>
        </w:tabs>
        <w:spacing w:after="0" w:line="274" w:lineRule="exact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2327" w:rsidRDefault="00812327" w:rsidP="00562B50">
      <w:pPr>
        <w:widowControl w:val="0"/>
        <w:tabs>
          <w:tab w:val="left" w:pos="9639"/>
        </w:tabs>
        <w:spacing w:after="0" w:line="274" w:lineRule="exact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2327" w:rsidRDefault="00812327" w:rsidP="00562B50">
      <w:pPr>
        <w:widowControl w:val="0"/>
        <w:tabs>
          <w:tab w:val="left" w:pos="9639"/>
        </w:tabs>
        <w:spacing w:after="0" w:line="274" w:lineRule="exact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2327" w:rsidRDefault="00812327" w:rsidP="00562B50">
      <w:pPr>
        <w:widowControl w:val="0"/>
        <w:tabs>
          <w:tab w:val="left" w:pos="9639"/>
        </w:tabs>
        <w:spacing w:after="0" w:line="274" w:lineRule="exact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2327" w:rsidRDefault="00812327" w:rsidP="00562B50">
      <w:pPr>
        <w:widowControl w:val="0"/>
        <w:tabs>
          <w:tab w:val="left" w:pos="9639"/>
        </w:tabs>
        <w:spacing w:after="0" w:line="274" w:lineRule="exact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2327" w:rsidRDefault="00812327" w:rsidP="00562B50">
      <w:pPr>
        <w:widowControl w:val="0"/>
        <w:tabs>
          <w:tab w:val="left" w:pos="9639"/>
        </w:tabs>
        <w:spacing w:after="0" w:line="274" w:lineRule="exact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2327" w:rsidRDefault="00812327" w:rsidP="00562B50">
      <w:pPr>
        <w:widowControl w:val="0"/>
        <w:tabs>
          <w:tab w:val="left" w:pos="9639"/>
        </w:tabs>
        <w:spacing w:after="0" w:line="274" w:lineRule="exact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2327" w:rsidRDefault="00812327" w:rsidP="00562B50">
      <w:pPr>
        <w:widowControl w:val="0"/>
        <w:tabs>
          <w:tab w:val="left" w:pos="9639"/>
        </w:tabs>
        <w:spacing w:after="0" w:line="274" w:lineRule="exact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812327" w:rsidSect="00283982">
      <w:footerReference w:type="even" r:id="rId8"/>
      <w:footerReference w:type="default" r:id="rId9"/>
      <w:pgSz w:w="11909" w:h="17208"/>
      <w:pgMar w:top="1336" w:right="807" w:bottom="2632" w:left="16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2B" w:rsidRDefault="00DA5A2B">
      <w:pPr>
        <w:spacing w:after="0" w:line="240" w:lineRule="auto"/>
      </w:pPr>
      <w:r>
        <w:separator/>
      </w:r>
    </w:p>
  </w:endnote>
  <w:endnote w:type="continuationSeparator" w:id="0">
    <w:p w:rsidR="00DA5A2B" w:rsidRDefault="00DA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F9" w:rsidRDefault="006206F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93056" behindDoc="1" locked="0" layoutInCell="1" allowOverlap="1" wp14:anchorId="7CFC511A" wp14:editId="76C05D96">
              <wp:simplePos x="0" y="0"/>
              <wp:positionH relativeFrom="page">
                <wp:posOffset>6862445</wp:posOffset>
              </wp:positionH>
              <wp:positionV relativeFrom="page">
                <wp:posOffset>10022840</wp:posOffset>
              </wp:positionV>
              <wp:extent cx="165735" cy="189865"/>
              <wp:effectExtent l="4445" t="2540" r="1270" b="0"/>
              <wp:wrapNone/>
              <wp:docPr id="47" name="Надпись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6F9" w:rsidRDefault="006206F9">
                          <w:pPr>
                            <w:spacing w:line="240" w:lineRule="auto"/>
                          </w:pPr>
                          <w:r>
                            <w:rPr>
                              <w:rFonts w:ascii="Georgia" w:hAnsi="Georgia" w:cs="Georgia"/>
                              <w:spacing w:val="2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Georgia" w:hAnsi="Georgia" w:cs="Georgia"/>
                              <w:spacing w:val="20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170B25">
                            <w:rPr>
                              <w:rStyle w:val="TimesNewRoman13pt0pt"/>
                              <w:rFonts w:eastAsia="Georgia"/>
                              <w:noProof/>
                            </w:rPr>
                            <w:t>16</w:t>
                          </w:r>
                          <w:r>
                            <w:rPr>
                              <w:rStyle w:val="TimesNewRoman13pt0pt"/>
                              <w:rFonts w:eastAsia="Georg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C511A" id="_x0000_t202" coordsize="21600,21600" o:spt="202" path="m,l,21600r21600,l21600,xe">
              <v:stroke joinstyle="miter"/>
              <v:path gradientshapeok="t" o:connecttype="rect"/>
            </v:shapetype>
            <v:shape id="Надпись 47" o:spid="_x0000_s1065" type="#_x0000_t202" style="position:absolute;margin-left:540.35pt;margin-top:789.2pt;width:13.05pt;height:14.95pt;z-index:-2516234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utaxwIAALY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" filled="f" stroked="f">
              <v:textbox style="mso-fit-shape-to-text:t" inset="0,0,0,0">
                <w:txbxContent>
                  <w:p w:rsidR="006206F9" w:rsidRDefault="006206F9">
                    <w:pPr>
                      <w:spacing w:line="240" w:lineRule="auto"/>
                    </w:pPr>
                    <w:r>
                      <w:rPr>
                        <w:rFonts w:ascii="Georgia" w:hAnsi="Georgia" w:cs="Georgia"/>
                        <w:spacing w:val="20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Georgia" w:hAnsi="Georgia" w:cs="Georgia"/>
                        <w:spacing w:val="20"/>
                        <w:sz w:val="24"/>
                        <w:szCs w:val="24"/>
                      </w:rPr>
                      <w:fldChar w:fldCharType="separate"/>
                    </w:r>
                    <w:r w:rsidRPr="00170B25">
                      <w:rPr>
                        <w:rStyle w:val="TimesNewRoman13pt0pt"/>
                        <w:rFonts w:eastAsia="Georgia"/>
                        <w:noProof/>
                      </w:rPr>
                      <w:t>16</w:t>
                    </w:r>
                    <w:r>
                      <w:rPr>
                        <w:rStyle w:val="TimesNewRoman13pt0pt"/>
                        <w:rFonts w:eastAsia="Georg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F9" w:rsidRDefault="006206F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94080" behindDoc="1" locked="0" layoutInCell="1" allowOverlap="1" wp14:anchorId="4CD3292B" wp14:editId="5BDF4331">
              <wp:simplePos x="0" y="0"/>
              <wp:positionH relativeFrom="page">
                <wp:posOffset>6862445</wp:posOffset>
              </wp:positionH>
              <wp:positionV relativeFrom="page">
                <wp:posOffset>10022840</wp:posOffset>
              </wp:positionV>
              <wp:extent cx="165735" cy="189865"/>
              <wp:effectExtent l="4445" t="2540" r="1270" b="0"/>
              <wp:wrapNone/>
              <wp:docPr id="48" name="Надпись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6F9" w:rsidRDefault="006206F9">
                          <w:pPr>
                            <w:spacing w:line="240" w:lineRule="auto"/>
                          </w:pPr>
                          <w:r>
                            <w:rPr>
                              <w:rFonts w:ascii="Georgia" w:hAnsi="Georgia" w:cs="Georgia"/>
                              <w:spacing w:val="2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Georgia" w:hAnsi="Georgia" w:cs="Georgia"/>
                              <w:spacing w:val="2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A4DE4" w:rsidRPr="00FA4DE4">
                            <w:rPr>
                              <w:rStyle w:val="TimesNewRoman13pt0pt"/>
                              <w:rFonts w:eastAsia="Georgia"/>
                              <w:noProof/>
                            </w:rPr>
                            <w:t>20</w:t>
                          </w:r>
                          <w:r>
                            <w:rPr>
                              <w:rStyle w:val="TimesNewRoman13pt0pt"/>
                              <w:rFonts w:eastAsia="Georg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3292B" id="_x0000_t202" coordsize="21600,21600" o:spt="202" path="m,l,21600r21600,l21600,xe">
              <v:stroke joinstyle="miter"/>
              <v:path gradientshapeok="t" o:connecttype="rect"/>
            </v:shapetype>
            <v:shape id="Надпись 48" o:spid="_x0000_s1027" type="#_x0000_t202" style="position:absolute;margin-left:540.35pt;margin-top:789.2pt;width:13.05pt;height:14.95pt;z-index:-2516224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MnxgIAALU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" filled="f" stroked="f">
              <v:textbox style="mso-fit-shape-to-text:t" inset="0,0,0,0">
                <w:txbxContent>
                  <w:p w:rsidR="006206F9" w:rsidRDefault="006206F9">
                    <w:pPr>
                      <w:spacing w:line="240" w:lineRule="auto"/>
                    </w:pPr>
                    <w:r>
                      <w:rPr>
                        <w:rFonts w:ascii="Georgia" w:hAnsi="Georgia" w:cs="Georgia"/>
                        <w:spacing w:val="20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Georgia" w:hAnsi="Georgia" w:cs="Georgia"/>
                        <w:spacing w:val="20"/>
                        <w:sz w:val="24"/>
                        <w:szCs w:val="24"/>
                      </w:rPr>
                      <w:fldChar w:fldCharType="separate"/>
                    </w:r>
                    <w:r w:rsidR="00FA4DE4" w:rsidRPr="00FA4DE4">
                      <w:rPr>
                        <w:rStyle w:val="TimesNewRoman13pt0pt"/>
                        <w:rFonts w:eastAsia="Georgia"/>
                        <w:noProof/>
                      </w:rPr>
                      <w:t>20</w:t>
                    </w:r>
                    <w:r>
                      <w:rPr>
                        <w:rStyle w:val="TimesNewRoman13pt0pt"/>
                        <w:rFonts w:eastAsia="Georg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2B" w:rsidRDefault="00DA5A2B">
      <w:pPr>
        <w:spacing w:after="0" w:line="240" w:lineRule="auto"/>
      </w:pPr>
      <w:r>
        <w:separator/>
      </w:r>
    </w:p>
  </w:footnote>
  <w:footnote w:type="continuationSeparator" w:id="0">
    <w:p w:rsidR="00DA5A2B" w:rsidRDefault="00DA5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2CAE"/>
    <w:multiLevelType w:val="multilevel"/>
    <w:tmpl w:val="77D4A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A4FF1"/>
    <w:multiLevelType w:val="multilevel"/>
    <w:tmpl w:val="1348F1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02AFF"/>
    <w:multiLevelType w:val="multilevel"/>
    <w:tmpl w:val="85207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E1624"/>
    <w:multiLevelType w:val="multilevel"/>
    <w:tmpl w:val="21B2028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F3CFA"/>
    <w:multiLevelType w:val="multilevel"/>
    <w:tmpl w:val="1CE4C8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EE7A91"/>
    <w:multiLevelType w:val="multilevel"/>
    <w:tmpl w:val="A0D223B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C8609F"/>
    <w:multiLevelType w:val="multilevel"/>
    <w:tmpl w:val="E5848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215026"/>
    <w:multiLevelType w:val="multilevel"/>
    <w:tmpl w:val="23DE7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5503B4"/>
    <w:multiLevelType w:val="multilevel"/>
    <w:tmpl w:val="605AC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5E214A"/>
    <w:multiLevelType w:val="multilevel"/>
    <w:tmpl w:val="81D686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557128"/>
    <w:multiLevelType w:val="multilevel"/>
    <w:tmpl w:val="ACEEB69E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65365A"/>
    <w:multiLevelType w:val="hybridMultilevel"/>
    <w:tmpl w:val="BBC290FC"/>
    <w:lvl w:ilvl="0" w:tplc="B144ECA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E443F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CA9C0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84358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D8B65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98EDE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16B3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42F0F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D8367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7361F4"/>
    <w:multiLevelType w:val="hybridMultilevel"/>
    <w:tmpl w:val="1166FDB8"/>
    <w:lvl w:ilvl="0" w:tplc="19506694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56F4C2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269B82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1E3806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3C5F4E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74D3B2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40F700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90AFB0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202248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5BA0A7C"/>
    <w:multiLevelType w:val="hybridMultilevel"/>
    <w:tmpl w:val="D4904626"/>
    <w:lvl w:ilvl="0" w:tplc="7EBEBF2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AAB0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0A91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6DB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3871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582B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B8DE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8C6D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9209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350A57"/>
    <w:multiLevelType w:val="multilevel"/>
    <w:tmpl w:val="BC42E4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C23D03"/>
    <w:multiLevelType w:val="hybridMultilevel"/>
    <w:tmpl w:val="B0EE3552"/>
    <w:lvl w:ilvl="0" w:tplc="17987526">
      <w:start w:val="1"/>
      <w:numFmt w:val="decimal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845BB4">
      <w:start w:val="1"/>
      <w:numFmt w:val="lowerLetter"/>
      <w:lvlText w:val="%2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3675AE">
      <w:start w:val="1"/>
      <w:numFmt w:val="lowerRoman"/>
      <w:lvlText w:val="%3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B6862C">
      <w:start w:val="1"/>
      <w:numFmt w:val="decimal"/>
      <w:lvlText w:val="%4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680EC">
      <w:start w:val="1"/>
      <w:numFmt w:val="lowerLetter"/>
      <w:lvlText w:val="%5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82C5B2">
      <w:start w:val="1"/>
      <w:numFmt w:val="lowerRoman"/>
      <w:lvlText w:val="%6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4A7DEA">
      <w:start w:val="1"/>
      <w:numFmt w:val="decimal"/>
      <w:lvlText w:val="%7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0C2A58">
      <w:start w:val="1"/>
      <w:numFmt w:val="lowerLetter"/>
      <w:lvlText w:val="%8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DC0BC2">
      <w:start w:val="1"/>
      <w:numFmt w:val="lowerRoman"/>
      <w:lvlText w:val="%9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7420A2"/>
    <w:multiLevelType w:val="multilevel"/>
    <w:tmpl w:val="23BAFD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536447"/>
    <w:multiLevelType w:val="multilevel"/>
    <w:tmpl w:val="AD343790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687C0F"/>
    <w:multiLevelType w:val="multilevel"/>
    <w:tmpl w:val="39C8FE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1579BF"/>
    <w:multiLevelType w:val="multilevel"/>
    <w:tmpl w:val="C70C8B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8355C7"/>
    <w:multiLevelType w:val="hybridMultilevel"/>
    <w:tmpl w:val="F7ECD62C"/>
    <w:lvl w:ilvl="0" w:tplc="DA56A652">
      <w:start w:val="3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655E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C2A4E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2C6A6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E677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E86AB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FC07B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BE224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DE427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3CA1D3A"/>
    <w:multiLevelType w:val="multilevel"/>
    <w:tmpl w:val="D9D8EE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311235"/>
    <w:multiLevelType w:val="hybridMultilevel"/>
    <w:tmpl w:val="7034F468"/>
    <w:lvl w:ilvl="0" w:tplc="E59E98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80E10E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40D892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2435C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86827E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428716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C6EFB0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EE972E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A0259C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79E5A43"/>
    <w:multiLevelType w:val="multilevel"/>
    <w:tmpl w:val="F0720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D44CD9"/>
    <w:multiLevelType w:val="multilevel"/>
    <w:tmpl w:val="BDE22F8A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772FF4"/>
    <w:multiLevelType w:val="multilevel"/>
    <w:tmpl w:val="CEA0477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257480"/>
    <w:multiLevelType w:val="multilevel"/>
    <w:tmpl w:val="45D8F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3D6C20"/>
    <w:multiLevelType w:val="multilevel"/>
    <w:tmpl w:val="A5D45DA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027A2D"/>
    <w:multiLevelType w:val="multilevel"/>
    <w:tmpl w:val="DE94555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6AC7C89"/>
    <w:multiLevelType w:val="multilevel"/>
    <w:tmpl w:val="DF6CE3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4D15CA"/>
    <w:multiLevelType w:val="hybridMultilevel"/>
    <w:tmpl w:val="3236BAD8"/>
    <w:lvl w:ilvl="0" w:tplc="95823B1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BE3F3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F4F0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022E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8850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E281E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259F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70427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68402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91F5EE1"/>
    <w:multiLevelType w:val="multilevel"/>
    <w:tmpl w:val="3B8844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E76C3B"/>
    <w:multiLevelType w:val="multilevel"/>
    <w:tmpl w:val="B3A2E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0F7258"/>
    <w:multiLevelType w:val="multilevel"/>
    <w:tmpl w:val="B060C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F66549B"/>
    <w:multiLevelType w:val="multilevel"/>
    <w:tmpl w:val="0C10472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F071EF"/>
    <w:multiLevelType w:val="multilevel"/>
    <w:tmpl w:val="558E90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2E30DE5"/>
    <w:multiLevelType w:val="hybridMultilevel"/>
    <w:tmpl w:val="7F100A88"/>
    <w:lvl w:ilvl="0" w:tplc="53763B8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9254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96B9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0C62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BE60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4BB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527F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B82D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8E51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7BE65FA"/>
    <w:multiLevelType w:val="multilevel"/>
    <w:tmpl w:val="0C52EC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5D400A"/>
    <w:multiLevelType w:val="multilevel"/>
    <w:tmpl w:val="E466B7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46023D"/>
    <w:multiLevelType w:val="multilevel"/>
    <w:tmpl w:val="2C925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214F99"/>
    <w:multiLevelType w:val="multilevel"/>
    <w:tmpl w:val="DA72B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BD1916"/>
    <w:multiLevelType w:val="multilevel"/>
    <w:tmpl w:val="39AAB28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EA324E"/>
    <w:multiLevelType w:val="multilevel"/>
    <w:tmpl w:val="0B0E8254"/>
    <w:lvl w:ilvl="0">
      <w:start w:val="1"/>
      <w:numFmt w:val="upperRoman"/>
      <w:lvlText w:val="3.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381CE0"/>
    <w:multiLevelType w:val="multilevel"/>
    <w:tmpl w:val="DF100E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DE12D7"/>
    <w:multiLevelType w:val="multilevel"/>
    <w:tmpl w:val="1014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072B27"/>
    <w:multiLevelType w:val="multilevel"/>
    <w:tmpl w:val="8958952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CE4A1B"/>
    <w:multiLevelType w:val="multilevel"/>
    <w:tmpl w:val="68482B88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37"/>
  </w:num>
  <w:num w:numId="5">
    <w:abstractNumId w:val="14"/>
  </w:num>
  <w:num w:numId="6">
    <w:abstractNumId w:val="31"/>
  </w:num>
  <w:num w:numId="7">
    <w:abstractNumId w:val="25"/>
  </w:num>
  <w:num w:numId="8">
    <w:abstractNumId w:val="10"/>
  </w:num>
  <w:num w:numId="9">
    <w:abstractNumId w:val="24"/>
  </w:num>
  <w:num w:numId="10">
    <w:abstractNumId w:val="5"/>
  </w:num>
  <w:num w:numId="11">
    <w:abstractNumId w:val="46"/>
  </w:num>
  <w:num w:numId="12">
    <w:abstractNumId w:val="17"/>
  </w:num>
  <w:num w:numId="13">
    <w:abstractNumId w:val="3"/>
  </w:num>
  <w:num w:numId="14">
    <w:abstractNumId w:val="1"/>
  </w:num>
  <w:num w:numId="15">
    <w:abstractNumId w:val="28"/>
  </w:num>
  <w:num w:numId="16">
    <w:abstractNumId w:val="42"/>
  </w:num>
  <w:num w:numId="17">
    <w:abstractNumId w:val="9"/>
  </w:num>
  <w:num w:numId="18">
    <w:abstractNumId w:val="21"/>
  </w:num>
  <w:num w:numId="19">
    <w:abstractNumId w:val="45"/>
  </w:num>
  <w:num w:numId="20">
    <w:abstractNumId w:val="41"/>
  </w:num>
  <w:num w:numId="21">
    <w:abstractNumId w:val="40"/>
  </w:num>
  <w:num w:numId="22">
    <w:abstractNumId w:val="6"/>
  </w:num>
  <w:num w:numId="23">
    <w:abstractNumId w:val="44"/>
  </w:num>
  <w:num w:numId="24">
    <w:abstractNumId w:val="29"/>
  </w:num>
  <w:num w:numId="25">
    <w:abstractNumId w:val="32"/>
  </w:num>
  <w:num w:numId="26">
    <w:abstractNumId w:val="18"/>
  </w:num>
  <w:num w:numId="27">
    <w:abstractNumId w:val="38"/>
  </w:num>
  <w:num w:numId="28">
    <w:abstractNumId w:val="16"/>
  </w:num>
  <w:num w:numId="29">
    <w:abstractNumId w:val="33"/>
  </w:num>
  <w:num w:numId="30">
    <w:abstractNumId w:val="12"/>
  </w:num>
  <w:num w:numId="31">
    <w:abstractNumId w:val="39"/>
  </w:num>
  <w:num w:numId="32">
    <w:abstractNumId w:val="36"/>
  </w:num>
  <w:num w:numId="33">
    <w:abstractNumId w:val="15"/>
  </w:num>
  <w:num w:numId="34">
    <w:abstractNumId w:val="13"/>
  </w:num>
  <w:num w:numId="35">
    <w:abstractNumId w:val="20"/>
  </w:num>
  <w:num w:numId="36">
    <w:abstractNumId w:val="22"/>
  </w:num>
  <w:num w:numId="37">
    <w:abstractNumId w:val="11"/>
  </w:num>
  <w:num w:numId="38">
    <w:abstractNumId w:val="30"/>
  </w:num>
  <w:num w:numId="39">
    <w:abstractNumId w:val="43"/>
  </w:num>
  <w:num w:numId="40">
    <w:abstractNumId w:val="2"/>
  </w:num>
  <w:num w:numId="41">
    <w:abstractNumId w:val="8"/>
  </w:num>
  <w:num w:numId="42">
    <w:abstractNumId w:val="35"/>
  </w:num>
  <w:num w:numId="43">
    <w:abstractNumId w:val="23"/>
  </w:num>
  <w:num w:numId="44">
    <w:abstractNumId w:val="0"/>
  </w:num>
  <w:num w:numId="45">
    <w:abstractNumId w:val="26"/>
  </w:num>
  <w:num w:numId="46">
    <w:abstractNumId w:val="34"/>
  </w:num>
  <w:num w:numId="47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7D"/>
    <w:rsid w:val="00283982"/>
    <w:rsid w:val="00562B50"/>
    <w:rsid w:val="0062019E"/>
    <w:rsid w:val="006206F9"/>
    <w:rsid w:val="00812327"/>
    <w:rsid w:val="00AF147D"/>
    <w:rsid w:val="00CA51DD"/>
    <w:rsid w:val="00CC547A"/>
    <w:rsid w:val="00DA5A2B"/>
    <w:rsid w:val="00EB6CC8"/>
    <w:rsid w:val="00FA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B2F4058-7DFD-48C1-80D4-59B7671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62B50"/>
    <w:pPr>
      <w:keepNext/>
      <w:keepLines/>
      <w:spacing w:after="10" w:line="270" w:lineRule="auto"/>
      <w:ind w:lef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62B50"/>
    <w:pPr>
      <w:keepNext/>
      <w:keepLines/>
      <w:spacing w:after="2" w:line="271" w:lineRule="auto"/>
      <w:ind w:left="6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B5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2B5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2B50"/>
  </w:style>
  <w:style w:type="character" w:styleId="a3">
    <w:name w:val="Hyperlink"/>
    <w:basedOn w:val="a0"/>
    <w:rsid w:val="00562B5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562B5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ArialNarrowExact">
    <w:name w:val="Подпись к картинке (2) + Arial Narrow;Курсив Exact"/>
    <w:basedOn w:val="2Exact"/>
    <w:rsid w:val="00562B50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562B50"/>
    <w:rPr>
      <w:rFonts w:ascii="Times New Roman" w:eastAsia="Times New Roman" w:hAnsi="Times New Roman" w:cs="Times New Roman"/>
      <w:spacing w:val="20"/>
      <w:sz w:val="8"/>
      <w:szCs w:val="8"/>
      <w:shd w:val="clear" w:color="auto" w:fill="FFFFFF"/>
    </w:rPr>
  </w:style>
  <w:style w:type="character" w:customStyle="1" w:styleId="3ArialNarrow10pt0ptExact">
    <w:name w:val="Подпись к картинке (3) + Arial Narrow;10 pt;Интервал 0 pt Exact"/>
    <w:basedOn w:val="3Exact"/>
    <w:rsid w:val="00562B50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562B50"/>
    <w:rPr>
      <w:rFonts w:ascii="Arial Narrow" w:eastAsia="Arial Narrow" w:hAnsi="Arial Narrow" w:cs="Arial Narrow"/>
      <w:i/>
      <w:iCs/>
      <w:sz w:val="12"/>
      <w:szCs w:val="12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562B50"/>
    <w:rPr>
      <w:rFonts w:ascii="Times New Roman" w:eastAsia="Times New Roman" w:hAnsi="Times New Roman" w:cs="Times New Roman"/>
      <w:spacing w:val="-10"/>
      <w:sz w:val="42"/>
      <w:szCs w:val="42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562B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Подпись к картинке (5) Exact"/>
    <w:basedOn w:val="a0"/>
    <w:link w:val="5"/>
    <w:rsid w:val="00562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Заголовок №4_"/>
    <w:basedOn w:val="a0"/>
    <w:link w:val="41"/>
    <w:rsid w:val="00562B5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0">
    <w:name w:val="Основной текст (3)_"/>
    <w:basedOn w:val="a0"/>
    <w:rsid w:val="00562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pt">
    <w:name w:val="Основной текст (3) + Интервал 2 pt"/>
    <w:basedOn w:val="30"/>
    <w:rsid w:val="00562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562B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0">
    <w:name w:val="Основной текст (5)_"/>
    <w:basedOn w:val="a0"/>
    <w:rsid w:val="0056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0"/>
    <w:rsid w:val="0056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2">
    <w:name w:val="Основной текст (2)_"/>
    <w:basedOn w:val="a0"/>
    <w:rsid w:val="0056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">
    <w:name w:val="Заголовок №5_"/>
    <w:basedOn w:val="a0"/>
    <w:link w:val="53"/>
    <w:rsid w:val="00562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562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0">
    <w:name w:val="Основной текст (2) Exact"/>
    <w:basedOn w:val="a0"/>
    <w:rsid w:val="0056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Georgia13ptExact">
    <w:name w:val="Основной текст (2) + Georgia;13 pt Exact"/>
    <w:basedOn w:val="22"/>
    <w:rsid w:val="00562B5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Exact">
    <w:name w:val="Заголовок №5 (2) Exact"/>
    <w:basedOn w:val="a0"/>
    <w:link w:val="520"/>
    <w:rsid w:val="00562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rsid w:val="00562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562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2"/>
    <w:rsid w:val="00562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62B50"/>
    <w:rPr>
      <w:rFonts w:ascii="Times New Roman" w:eastAsia="Times New Roman" w:hAnsi="Times New Roman" w:cs="Times New Roman"/>
      <w:b/>
      <w:bCs/>
      <w:spacing w:val="-10"/>
      <w:sz w:val="80"/>
      <w:szCs w:val="8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2B50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character" w:customStyle="1" w:styleId="a5">
    <w:name w:val="Колонтитул_"/>
    <w:basedOn w:val="a0"/>
    <w:rsid w:val="00562B5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TimesNewRoman13pt0pt">
    <w:name w:val="Колонтитул + Times New Roman;13 pt;Интервал 0 pt"/>
    <w:basedOn w:val="a5"/>
    <w:rsid w:val="0056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6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0">
    <w:name w:val="Основной текст (10)_"/>
    <w:basedOn w:val="a0"/>
    <w:rsid w:val="00562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mesNewRoman14pt0pt">
    <w:name w:val="Колонтитул + Times New Roman;14 pt;Полужирный;Интервал 0 pt"/>
    <w:basedOn w:val="a5"/>
    <w:rsid w:val="00562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562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0">
    <w:name w:val="Основной текст (4) Exact"/>
    <w:basedOn w:val="a0"/>
    <w:rsid w:val="0056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4pt1pt">
    <w:name w:val="Основной текст (3) + 14 pt;Интервал 1 pt"/>
    <w:basedOn w:val="30"/>
    <w:rsid w:val="00562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562B50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562B50"/>
    <w:rPr>
      <w:rFonts w:ascii="Georgia" w:eastAsia="Georgia" w:hAnsi="Georgia" w:cs="Georgia"/>
      <w:sz w:val="10"/>
      <w:szCs w:val="10"/>
      <w:shd w:val="clear" w:color="auto" w:fill="FFFFFF"/>
    </w:rPr>
  </w:style>
  <w:style w:type="character" w:customStyle="1" w:styleId="130">
    <w:name w:val="Основной текст (13)_"/>
    <w:basedOn w:val="a0"/>
    <w:rsid w:val="0056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131">
    <w:name w:val="Основной текст (13)"/>
    <w:basedOn w:val="130"/>
    <w:rsid w:val="0056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4">
    <w:name w:val="Оглавление 5 Знак"/>
    <w:basedOn w:val="a0"/>
    <w:link w:val="55"/>
    <w:rsid w:val="00562B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главление"/>
    <w:basedOn w:val="54"/>
    <w:rsid w:val="00562B5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Consolas11pt">
    <w:name w:val="Оглавление + Consolas;11 pt"/>
    <w:basedOn w:val="54"/>
    <w:rsid w:val="00562B50"/>
    <w:rPr>
      <w:rFonts w:ascii="Consolas" w:eastAsia="Consolas" w:hAnsi="Consolas" w:cs="Consolas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rsid w:val="0056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0">
    <w:name w:val="Основной текст (14)"/>
    <w:basedOn w:val="14"/>
    <w:rsid w:val="0056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"/>
    <w:basedOn w:val="a5"/>
    <w:rsid w:val="00562B5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0"/>
    <w:rsid w:val="00562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">
    <w:name w:val="Основной текст (2) + 15 pt"/>
    <w:basedOn w:val="22"/>
    <w:rsid w:val="0056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Verdana7pt">
    <w:name w:val="Основной текст (2) + Verdana;7 pt"/>
    <w:basedOn w:val="22"/>
    <w:rsid w:val="00562B5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5pt0">
    <w:name w:val="Основной текст (2) + 15 pt;Полужирный;Курсив"/>
    <w:basedOn w:val="22"/>
    <w:rsid w:val="00562B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Verdana95pt">
    <w:name w:val="Основной текст (2) + Verdana;9;5 pt;Полужирный"/>
    <w:basedOn w:val="22"/>
    <w:rsid w:val="00562B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62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Подпись к таблице (2)_"/>
    <w:basedOn w:val="a0"/>
    <w:rsid w:val="0056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Подпись к таблице (2)"/>
    <w:basedOn w:val="26"/>
    <w:rsid w:val="0056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562B5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0">
    <w:name w:val="Подпись к картинке (6)_"/>
    <w:basedOn w:val="a0"/>
    <w:link w:val="61"/>
    <w:rsid w:val="00562B5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562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2"/>
    <w:rsid w:val="00562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56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 + Полужирный"/>
    <w:basedOn w:val="42"/>
    <w:rsid w:val="00562B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562B5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1">
    <w:name w:val="Основной текст (10)"/>
    <w:basedOn w:val="100"/>
    <w:rsid w:val="00562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rial13pt0pt">
    <w:name w:val="Колонтитул + Arial;13 pt;Интервал 0 pt"/>
    <w:basedOn w:val="a5"/>
    <w:rsid w:val="00562B5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562B5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562B5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8">
    <w:name w:val="Основной текст (18)_"/>
    <w:basedOn w:val="a0"/>
    <w:rsid w:val="00562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8pt">
    <w:name w:val="Основной текст (2) + 8 pt"/>
    <w:basedOn w:val="22"/>
    <w:rsid w:val="0056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0pt">
    <w:name w:val="Основной текст (3) + 10 pt"/>
    <w:basedOn w:val="30"/>
    <w:rsid w:val="00562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imesNewRoman16pt0pt">
    <w:name w:val="Колонтитул + Times New Roman;16 pt;Интервал 0 pt"/>
    <w:basedOn w:val="a5"/>
    <w:rsid w:val="0056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80">
    <w:name w:val="Основной текст (18)"/>
    <w:basedOn w:val="18"/>
    <w:rsid w:val="00562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2">
    <w:name w:val="Основной текст (10) + Не полужирный"/>
    <w:basedOn w:val="100"/>
    <w:rsid w:val="00562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562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1ptExact">
    <w:name w:val="Основной текст (10) + Интервал 1 pt Exact"/>
    <w:basedOn w:val="100"/>
    <w:rsid w:val="00562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rsid w:val="00562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1pt">
    <w:name w:val="Основной текст (10) + Интервал 1 pt"/>
    <w:basedOn w:val="100"/>
    <w:rsid w:val="00562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8pt">
    <w:name w:val="Основной текст (4) + 8 pt;Полужирный;Курсив"/>
    <w:basedOn w:val="42"/>
    <w:rsid w:val="00562B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5">
    <w:name w:val="Подпись к таблице (4)_"/>
    <w:basedOn w:val="a0"/>
    <w:rsid w:val="0056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Заголовок №2_"/>
    <w:basedOn w:val="a0"/>
    <w:link w:val="29"/>
    <w:rsid w:val="00562B50"/>
    <w:rPr>
      <w:rFonts w:ascii="Times New Roman" w:eastAsia="Times New Roman" w:hAnsi="Times New Roman" w:cs="Times New Roman"/>
      <w:b/>
      <w:bCs/>
      <w:sz w:val="80"/>
      <w:szCs w:val="80"/>
      <w:shd w:val="clear" w:color="auto" w:fill="FFFFFF"/>
    </w:rPr>
  </w:style>
  <w:style w:type="character" w:customStyle="1" w:styleId="34">
    <w:name w:val="Заголовок №3_"/>
    <w:basedOn w:val="a0"/>
    <w:link w:val="35"/>
    <w:rsid w:val="00562B50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15Exact">
    <w:name w:val="Основной текст (15) Exact"/>
    <w:basedOn w:val="a0"/>
    <w:rsid w:val="00562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9Exact">
    <w:name w:val="Основной текст (19) Exact"/>
    <w:basedOn w:val="a0"/>
    <w:rsid w:val="00562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9">
    <w:name w:val="Основной текст (19)_"/>
    <w:basedOn w:val="a0"/>
    <w:link w:val="190"/>
    <w:rsid w:val="00562B5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6">
    <w:name w:val="Подпись к таблице (5)_"/>
    <w:basedOn w:val="a0"/>
    <w:link w:val="57"/>
    <w:rsid w:val="00562B5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2">
    <w:name w:val="Подпись к таблице (6)_"/>
    <w:basedOn w:val="a0"/>
    <w:link w:val="63"/>
    <w:rsid w:val="00562B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">
    <w:name w:val="Подпись к таблице (7)_"/>
    <w:basedOn w:val="a0"/>
    <w:link w:val="72"/>
    <w:rsid w:val="00562B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562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5pt">
    <w:name w:val="Основной текст (2) + 8;5 pt;Полужирный"/>
    <w:basedOn w:val="22"/>
    <w:rsid w:val="00562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"/>
    <w:basedOn w:val="22"/>
    <w:rsid w:val="0056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05pt">
    <w:name w:val="Основной текст (2) + 10;5 pt;Курсив"/>
    <w:basedOn w:val="22"/>
    <w:rsid w:val="00562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6">
    <w:name w:val="Подпись к таблице (4)"/>
    <w:basedOn w:val="45"/>
    <w:rsid w:val="0056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3">
    <w:name w:val="Основной текст (7) + Не курсив"/>
    <w:basedOn w:val="7"/>
    <w:rsid w:val="00562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Подпись к картинке (2)"/>
    <w:basedOn w:val="a"/>
    <w:link w:val="2Exact"/>
    <w:rsid w:val="00562B5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">
    <w:name w:val="Подпись к картинке (3)"/>
    <w:basedOn w:val="a"/>
    <w:link w:val="3Exact"/>
    <w:rsid w:val="00562B50"/>
    <w:pPr>
      <w:widowControl w:val="0"/>
      <w:shd w:val="clear" w:color="auto" w:fill="FFFFFF"/>
      <w:spacing w:after="0" w:line="108" w:lineRule="exact"/>
      <w:jc w:val="both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4">
    <w:name w:val="Подпись к картинке (4)"/>
    <w:basedOn w:val="a"/>
    <w:link w:val="4Exact"/>
    <w:rsid w:val="00562B50"/>
    <w:pPr>
      <w:widowControl w:val="0"/>
      <w:shd w:val="clear" w:color="auto" w:fill="FFFFFF"/>
      <w:spacing w:after="0" w:line="94" w:lineRule="exact"/>
      <w:jc w:val="both"/>
    </w:pPr>
    <w:rPr>
      <w:rFonts w:ascii="Arial Narrow" w:eastAsia="Arial Narrow" w:hAnsi="Arial Narrow" w:cs="Arial Narrow"/>
      <w:i/>
      <w:iCs/>
      <w:sz w:val="12"/>
      <w:szCs w:val="12"/>
    </w:rPr>
  </w:style>
  <w:style w:type="paragraph" w:customStyle="1" w:styleId="6">
    <w:name w:val="Основной текст (6)"/>
    <w:basedOn w:val="a"/>
    <w:link w:val="6Exact"/>
    <w:rsid w:val="00562B5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a4">
    <w:name w:val="Подпись к картинке"/>
    <w:basedOn w:val="a"/>
    <w:link w:val="Exact"/>
    <w:rsid w:val="00562B50"/>
    <w:pPr>
      <w:widowControl w:val="0"/>
      <w:shd w:val="clear" w:color="auto" w:fill="FFFFFF"/>
      <w:spacing w:after="0" w:line="10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Подпись к картинке (5)"/>
    <w:basedOn w:val="a"/>
    <w:link w:val="5Exact"/>
    <w:rsid w:val="00562B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№4"/>
    <w:basedOn w:val="a"/>
    <w:link w:val="40"/>
    <w:rsid w:val="00562B50"/>
    <w:pPr>
      <w:widowControl w:val="0"/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3">
    <w:name w:val="Основной текст (4)"/>
    <w:basedOn w:val="a"/>
    <w:link w:val="42"/>
    <w:rsid w:val="00562B50"/>
    <w:pPr>
      <w:widowControl w:val="0"/>
      <w:shd w:val="clear" w:color="auto" w:fill="FFFFFF"/>
      <w:spacing w:after="60" w:line="274" w:lineRule="exact"/>
    </w:pPr>
    <w:rPr>
      <w:rFonts w:ascii="Times New Roman" w:eastAsia="Times New Roman" w:hAnsi="Times New Roman" w:cs="Times New Roman"/>
    </w:rPr>
  </w:style>
  <w:style w:type="paragraph" w:customStyle="1" w:styleId="53">
    <w:name w:val="Заголовок №5"/>
    <w:basedOn w:val="a"/>
    <w:link w:val="52"/>
    <w:rsid w:val="00562B50"/>
    <w:pPr>
      <w:widowControl w:val="0"/>
      <w:shd w:val="clear" w:color="auto" w:fill="FFFFFF"/>
      <w:spacing w:before="360" w:after="360" w:line="0" w:lineRule="atLeast"/>
      <w:ind w:hanging="1480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">
    <w:name w:val="Основной текст (9)"/>
    <w:basedOn w:val="a"/>
    <w:link w:val="9Exact"/>
    <w:rsid w:val="00562B50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0">
    <w:name w:val="Заголовок №5 (2)"/>
    <w:basedOn w:val="a"/>
    <w:link w:val="52Exact"/>
    <w:rsid w:val="00562B50"/>
    <w:pPr>
      <w:widowControl w:val="0"/>
      <w:shd w:val="clear" w:color="auto" w:fill="FFFFFF"/>
      <w:spacing w:after="0" w:line="32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562B50"/>
    <w:pPr>
      <w:widowControl w:val="0"/>
      <w:shd w:val="clear" w:color="auto" w:fill="FFFFFF"/>
      <w:spacing w:before="5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80">
    <w:name w:val="Основной текст (8)"/>
    <w:basedOn w:val="a"/>
    <w:link w:val="8"/>
    <w:rsid w:val="00562B50"/>
    <w:pPr>
      <w:widowControl w:val="0"/>
      <w:shd w:val="clear" w:color="auto" w:fill="FFFFFF"/>
      <w:spacing w:before="240" w:after="0" w:line="688" w:lineRule="exact"/>
      <w:jc w:val="center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111">
    <w:name w:val="Основной текст (11)"/>
    <w:basedOn w:val="a"/>
    <w:link w:val="110"/>
    <w:rsid w:val="00562B50"/>
    <w:pPr>
      <w:widowControl w:val="0"/>
      <w:shd w:val="clear" w:color="auto" w:fill="FFFFFF"/>
      <w:spacing w:after="0" w:line="643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121">
    <w:name w:val="Основной текст (12)"/>
    <w:basedOn w:val="a"/>
    <w:link w:val="120"/>
    <w:rsid w:val="00562B50"/>
    <w:pPr>
      <w:widowControl w:val="0"/>
      <w:shd w:val="clear" w:color="auto" w:fill="FFFFFF"/>
      <w:spacing w:after="0" w:line="0" w:lineRule="atLeast"/>
      <w:jc w:val="both"/>
    </w:pPr>
    <w:rPr>
      <w:rFonts w:ascii="Georgia" w:eastAsia="Georgia" w:hAnsi="Georgia" w:cs="Georgia"/>
      <w:sz w:val="10"/>
      <w:szCs w:val="10"/>
    </w:rPr>
  </w:style>
  <w:style w:type="paragraph" w:styleId="55">
    <w:name w:val="toc 5"/>
    <w:basedOn w:val="a"/>
    <w:link w:val="54"/>
    <w:autoRedefine/>
    <w:rsid w:val="00562B50"/>
    <w:pPr>
      <w:widowControl w:val="0"/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Подпись к таблице (3)"/>
    <w:basedOn w:val="a"/>
    <w:link w:val="32"/>
    <w:rsid w:val="00562B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Подпись к картинке (6)"/>
    <w:basedOn w:val="a"/>
    <w:link w:val="60"/>
    <w:rsid w:val="00562B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sid w:val="00562B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0">
    <w:name w:val="Основной текст (15)"/>
    <w:basedOn w:val="a"/>
    <w:link w:val="15"/>
    <w:rsid w:val="00562B50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60">
    <w:name w:val="Основной текст (16)"/>
    <w:basedOn w:val="a"/>
    <w:link w:val="16"/>
    <w:rsid w:val="00562B50"/>
    <w:pPr>
      <w:widowControl w:val="0"/>
      <w:shd w:val="clear" w:color="auto" w:fill="FFFFFF"/>
      <w:spacing w:before="300" w:after="300" w:line="278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70">
    <w:name w:val="Основной текст (17)"/>
    <w:basedOn w:val="a"/>
    <w:link w:val="17"/>
    <w:rsid w:val="00562B50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9">
    <w:name w:val="Заголовок №2"/>
    <w:basedOn w:val="a"/>
    <w:link w:val="28"/>
    <w:rsid w:val="00562B50"/>
    <w:pPr>
      <w:widowControl w:val="0"/>
      <w:shd w:val="clear" w:color="auto" w:fill="FFFFFF"/>
      <w:spacing w:before="72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80"/>
      <w:szCs w:val="80"/>
    </w:rPr>
  </w:style>
  <w:style w:type="paragraph" w:customStyle="1" w:styleId="35">
    <w:name w:val="Заголовок №3"/>
    <w:basedOn w:val="a"/>
    <w:link w:val="34"/>
    <w:rsid w:val="00562B50"/>
    <w:pPr>
      <w:widowControl w:val="0"/>
      <w:shd w:val="clear" w:color="auto" w:fill="FFFFFF"/>
      <w:spacing w:before="600" w:after="1200" w:line="763" w:lineRule="exact"/>
      <w:outlineLvl w:val="2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90">
    <w:name w:val="Основной текст (19)"/>
    <w:basedOn w:val="a"/>
    <w:link w:val="19"/>
    <w:rsid w:val="00562B50"/>
    <w:pPr>
      <w:widowControl w:val="0"/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7">
    <w:name w:val="Подпись к таблице (5)"/>
    <w:basedOn w:val="a"/>
    <w:link w:val="56"/>
    <w:rsid w:val="00562B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3">
    <w:name w:val="Подпись к таблице (6)"/>
    <w:basedOn w:val="a"/>
    <w:link w:val="62"/>
    <w:rsid w:val="00562B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2">
    <w:name w:val="Подпись к таблице (7)"/>
    <w:basedOn w:val="a"/>
    <w:link w:val="71"/>
    <w:rsid w:val="00562B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21">
    <w:name w:val="Заголовок №4 (2)"/>
    <w:basedOn w:val="a"/>
    <w:link w:val="420"/>
    <w:rsid w:val="00562B50"/>
    <w:pPr>
      <w:widowControl w:val="0"/>
      <w:shd w:val="clear" w:color="auto" w:fill="FFFFFF"/>
      <w:spacing w:before="60" w:after="0" w:line="322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a">
    <w:name w:val="Сетка таблицы1"/>
    <w:basedOn w:val="a1"/>
    <w:uiPriority w:val="59"/>
    <w:rsid w:val="00562B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B50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62B5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numbering" w:customStyle="1" w:styleId="112">
    <w:name w:val="Нет списка11"/>
    <w:next w:val="a2"/>
    <w:uiPriority w:val="99"/>
    <w:semiHidden/>
    <w:unhideWhenUsed/>
    <w:rsid w:val="00562B50"/>
  </w:style>
  <w:style w:type="table" w:customStyle="1" w:styleId="TableGrid">
    <w:name w:val="TableGrid"/>
    <w:rsid w:val="00562B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562B5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d">
    <w:name w:val="Верхний колонтитул Знак"/>
    <w:basedOn w:val="a0"/>
    <w:link w:val="ac"/>
    <w:uiPriority w:val="99"/>
    <w:rsid w:val="00562B5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562B5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">
    <w:name w:val="Нижний колонтитул Знак"/>
    <w:basedOn w:val="a0"/>
    <w:link w:val="ae"/>
    <w:uiPriority w:val="99"/>
    <w:rsid w:val="00562B5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TableGrid1">
    <w:name w:val="TableGrid1"/>
    <w:rsid w:val="00562B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6558</Words>
  <Characters>37383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2015-06-23T12:16:00Z</dcterms:created>
  <dcterms:modified xsi:type="dcterms:W3CDTF">2015-06-25T11:06:00Z</dcterms:modified>
</cp:coreProperties>
</file>