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3F" w:rsidRDefault="0092583F" w:rsidP="009258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92583F" w:rsidRDefault="00B36F20" w:rsidP="009258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B36F20"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>
            <wp:extent cx="7562215" cy="10407313"/>
            <wp:effectExtent l="0" t="0" r="635" b="0"/>
            <wp:docPr id="2" name="Рисунок 2" descr="D:\Документы с сайта\На сайт\Антикоррупция  вс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 сайта\На сайт\Антикоррупция  все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4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EB" w:rsidRDefault="002D35EB">
      <w:pPr>
        <w:rPr>
          <w:sz w:val="2"/>
          <w:szCs w:val="2"/>
        </w:rPr>
        <w:sectPr w:rsidR="002D3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EB" w:rsidRPr="00B36F20" w:rsidRDefault="005B7579">
      <w:pPr>
        <w:pStyle w:val="10"/>
        <w:framePr w:w="9936" w:h="14029" w:hRule="exact" w:wrap="around" w:vAnchor="page" w:hAnchor="page" w:x="987" w:y="1261"/>
        <w:shd w:val="clear" w:color="auto" w:fill="auto"/>
        <w:spacing w:after="249" w:line="240" w:lineRule="exact"/>
        <w:ind w:left="20"/>
        <w:rPr>
          <w:sz w:val="28"/>
          <w:szCs w:val="28"/>
        </w:rPr>
      </w:pPr>
      <w:bookmarkStart w:id="0" w:name="bookmark0"/>
      <w:r w:rsidRPr="00B36F20">
        <w:rPr>
          <w:sz w:val="28"/>
          <w:szCs w:val="28"/>
        </w:rPr>
        <w:lastRenderedPageBreak/>
        <w:t>1. Общие положения</w:t>
      </w:r>
      <w:bookmarkEnd w:id="0"/>
    </w:p>
    <w:p w:rsidR="00475217" w:rsidRPr="00B36F20" w:rsidRDefault="005B7579" w:rsidP="00B36F20">
      <w:pPr>
        <w:framePr w:w="9936" w:h="14029" w:hRule="exact" w:wrap="around" w:vAnchor="page" w:hAnchor="page" w:x="987" w:y="1261"/>
        <w:jc w:val="both"/>
        <w:rPr>
          <w:rFonts w:ascii="Times New Roman" w:hAnsi="Times New Roman" w:cs="Times New Roman"/>
          <w:sz w:val="26"/>
          <w:szCs w:val="26"/>
        </w:rPr>
      </w:pPr>
      <w:r w:rsidRPr="00B36F20">
        <w:rPr>
          <w:rFonts w:ascii="Times New Roman" w:hAnsi="Times New Roman" w:cs="Times New Roman"/>
          <w:sz w:val="26"/>
          <w:szCs w:val="26"/>
        </w:rPr>
        <w:t xml:space="preserve"> </w:t>
      </w:r>
      <w:r w:rsidR="00475217" w:rsidRPr="00B36F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36F20">
        <w:rPr>
          <w:rFonts w:ascii="Times New Roman" w:hAnsi="Times New Roman" w:cs="Times New Roman"/>
          <w:sz w:val="26"/>
          <w:szCs w:val="26"/>
        </w:rPr>
        <w:t>Настоящий Регламент устанавливает внутреннюю организацию и порядок работы Комиссии по противодействию корру</w:t>
      </w:r>
      <w:r w:rsidRPr="00B36F20">
        <w:rPr>
          <w:rStyle w:val="11"/>
          <w:rFonts w:eastAsia="Courier New"/>
          <w:sz w:val="26"/>
          <w:szCs w:val="26"/>
        </w:rPr>
        <w:t>пци</w:t>
      </w:r>
      <w:r w:rsidRPr="00B36F20">
        <w:rPr>
          <w:rFonts w:ascii="Times New Roman" w:hAnsi="Times New Roman" w:cs="Times New Roman"/>
          <w:sz w:val="26"/>
          <w:szCs w:val="26"/>
        </w:rPr>
        <w:t>и (далее - Комисс</w:t>
      </w:r>
      <w:r w:rsidR="00475217" w:rsidRPr="00B36F20">
        <w:rPr>
          <w:rFonts w:ascii="Times New Roman" w:hAnsi="Times New Roman" w:cs="Times New Roman"/>
          <w:sz w:val="26"/>
          <w:szCs w:val="26"/>
        </w:rPr>
        <w:t xml:space="preserve">ия) </w:t>
      </w:r>
      <w:r w:rsidR="00475217" w:rsidRPr="00B36F20">
        <w:rPr>
          <w:rFonts w:ascii="Times New Roman" w:hAnsi="Times New Roman" w:cs="Times New Roman"/>
          <w:color w:val="auto"/>
          <w:sz w:val="26"/>
          <w:szCs w:val="26"/>
        </w:rPr>
        <w:t>Государственного бюджетного образовательного учреждение среднего</w:t>
      </w:r>
      <w:r w:rsidR="00B36F20">
        <w:rPr>
          <w:rFonts w:ascii="Times New Roman" w:hAnsi="Times New Roman" w:cs="Times New Roman"/>
          <w:color w:val="auto"/>
          <w:sz w:val="26"/>
          <w:szCs w:val="26"/>
        </w:rPr>
        <w:t xml:space="preserve"> профессионального образования </w:t>
      </w:r>
      <w:r w:rsidR="00475217" w:rsidRPr="00B36F20">
        <w:rPr>
          <w:rFonts w:ascii="Times New Roman" w:hAnsi="Times New Roman" w:cs="Times New Roman"/>
          <w:color w:val="auto"/>
          <w:sz w:val="26"/>
          <w:szCs w:val="26"/>
        </w:rPr>
        <w:t>«Дубовский зооветеринарный колледж   имени Героя Советского Союза А. А. Шарова»</w:t>
      </w:r>
      <w:r w:rsidR="00B36F2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5217" w:rsidRPr="00B36F20">
        <w:rPr>
          <w:rFonts w:ascii="Times New Roman" w:hAnsi="Times New Roman" w:cs="Times New Roman"/>
          <w:sz w:val="26"/>
          <w:szCs w:val="26"/>
        </w:rPr>
        <w:t>(далее - Колледж</w:t>
      </w:r>
      <w:r w:rsidRPr="00B36F20">
        <w:rPr>
          <w:rFonts w:ascii="Times New Roman" w:hAnsi="Times New Roman" w:cs="Times New Roman"/>
          <w:sz w:val="26"/>
          <w:szCs w:val="26"/>
        </w:rPr>
        <w:t>)</w:t>
      </w:r>
    </w:p>
    <w:p w:rsidR="002D35EB" w:rsidRPr="00B36F20" w:rsidRDefault="005B7579" w:rsidP="00B36F20">
      <w:pPr>
        <w:framePr w:w="9936" w:h="14029" w:hRule="exact" w:wrap="around" w:vAnchor="page" w:hAnchor="page" w:x="987" w:y="1261"/>
        <w:rPr>
          <w:rFonts w:ascii="Times New Roman" w:hAnsi="Times New Roman" w:cs="Times New Roman"/>
          <w:sz w:val="26"/>
          <w:szCs w:val="26"/>
        </w:rPr>
      </w:pPr>
      <w:r w:rsidRPr="00B36F20">
        <w:rPr>
          <w:rFonts w:ascii="Times New Roman" w:hAnsi="Times New Roman" w:cs="Times New Roman"/>
          <w:sz w:val="26"/>
          <w:szCs w:val="26"/>
        </w:rPr>
        <w:t xml:space="preserve"> по осу</w:t>
      </w:r>
      <w:r w:rsidRPr="00B36F20">
        <w:rPr>
          <w:rFonts w:ascii="Times New Roman" w:hAnsi="Times New Roman" w:cs="Times New Roman"/>
          <w:sz w:val="26"/>
          <w:szCs w:val="26"/>
        </w:rPr>
        <w:softHyphen/>
        <w:t>ществлению своих полномочий.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0"/>
          <w:numId w:val="1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Правовую основу деятельности Комиссии составляют: действующее за</w:t>
      </w:r>
      <w:r w:rsidRPr="00B36F20">
        <w:rPr>
          <w:sz w:val="26"/>
          <w:szCs w:val="26"/>
        </w:rPr>
        <w:softHyphen/>
        <w:t>конодательство Российской Федерации и Краснодарского края, в том числе Феде</w:t>
      </w:r>
      <w:r w:rsidRPr="00B36F20">
        <w:rPr>
          <w:sz w:val="26"/>
          <w:szCs w:val="26"/>
        </w:rPr>
        <w:softHyphen/>
        <w:t>ральный закон от 29.12.2012г. №273-ФЗ «Об образовании в Российской Федера</w:t>
      </w:r>
      <w:r w:rsidRPr="00B36F20">
        <w:rPr>
          <w:sz w:val="26"/>
          <w:szCs w:val="26"/>
        </w:rPr>
        <w:softHyphen/>
        <w:t xml:space="preserve">ции», Федеральный закон от 25.12.2008 </w:t>
      </w:r>
      <w:r w:rsidRPr="00B36F20">
        <w:rPr>
          <w:sz w:val="26"/>
          <w:szCs w:val="26"/>
          <w:lang w:val="en-US" w:eastAsia="en-US" w:bidi="en-US"/>
        </w:rPr>
        <w:t>N</w:t>
      </w:r>
      <w:r w:rsidRPr="00B36F20">
        <w:rPr>
          <w:sz w:val="26"/>
          <w:szCs w:val="26"/>
          <w:lang w:eastAsia="en-US" w:bidi="en-US"/>
        </w:rPr>
        <w:t xml:space="preserve"> </w:t>
      </w:r>
      <w:r w:rsidRPr="00B36F20">
        <w:rPr>
          <w:sz w:val="26"/>
          <w:szCs w:val="26"/>
        </w:rPr>
        <w:t>273-ФЗ "О противодей</w:t>
      </w:r>
      <w:r w:rsidR="00475217" w:rsidRPr="00B36F20">
        <w:rPr>
          <w:sz w:val="26"/>
          <w:szCs w:val="26"/>
        </w:rPr>
        <w:t>ствии корруп</w:t>
      </w:r>
      <w:r w:rsidR="00475217" w:rsidRPr="00B36F20">
        <w:rPr>
          <w:sz w:val="26"/>
          <w:szCs w:val="26"/>
        </w:rPr>
        <w:softHyphen/>
        <w:t>ции",  приказа Министерства образования и науки Волгоградской области от 17.04.2014 № 471 « О реализации мероприятий по противодействию коррупции в сфере образования», Устава ГБОУ  СПО  Дубовский  зооветеринарный   колледж</w:t>
      </w:r>
      <w:r w:rsidRPr="00B36F20">
        <w:rPr>
          <w:sz w:val="26"/>
          <w:szCs w:val="26"/>
        </w:rPr>
        <w:t>, приказы и распо</w:t>
      </w:r>
      <w:r w:rsidRPr="00B36F20">
        <w:rPr>
          <w:sz w:val="26"/>
          <w:szCs w:val="26"/>
        </w:rPr>
        <w:softHyphen/>
        <w:t>ряж</w:t>
      </w:r>
      <w:r w:rsidR="00475217" w:rsidRPr="00B36F20">
        <w:rPr>
          <w:sz w:val="26"/>
          <w:szCs w:val="26"/>
        </w:rPr>
        <w:t>ения директора колледжа</w:t>
      </w:r>
      <w:r w:rsidRPr="00B36F20">
        <w:rPr>
          <w:sz w:val="26"/>
          <w:szCs w:val="26"/>
        </w:rPr>
        <w:t>, Правила вну</w:t>
      </w:r>
      <w:r w:rsidR="00475217" w:rsidRPr="00B36F20">
        <w:rPr>
          <w:sz w:val="26"/>
          <w:szCs w:val="26"/>
        </w:rPr>
        <w:t>треннего распорядка ГБОУ  СП</w:t>
      </w:r>
      <w:bookmarkStart w:id="1" w:name="_GoBack"/>
      <w:bookmarkEnd w:id="1"/>
      <w:r w:rsidR="00475217" w:rsidRPr="00B36F20">
        <w:rPr>
          <w:sz w:val="26"/>
          <w:szCs w:val="26"/>
        </w:rPr>
        <w:t>О ДЗВК</w:t>
      </w:r>
      <w:r w:rsidRPr="00B36F20">
        <w:rPr>
          <w:sz w:val="26"/>
          <w:szCs w:val="26"/>
        </w:rPr>
        <w:t>, положение о Комиссии против</w:t>
      </w:r>
      <w:r w:rsidR="00475217" w:rsidRPr="00B36F20">
        <w:rPr>
          <w:sz w:val="26"/>
          <w:szCs w:val="26"/>
        </w:rPr>
        <w:t>одействию коррупции ГБОУ СПО ДЗВК</w:t>
      </w:r>
      <w:r w:rsidRPr="00B36F20">
        <w:rPr>
          <w:sz w:val="26"/>
          <w:szCs w:val="26"/>
        </w:rPr>
        <w:t>, а также настоящий Регламент.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0"/>
          <w:numId w:val="1"/>
        </w:numPr>
        <w:shd w:val="clear" w:color="auto" w:fill="auto"/>
        <w:spacing w:before="0" w:after="298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Комиссия координирует деятельность руковод</w:t>
      </w:r>
      <w:r w:rsidRPr="00B36F20">
        <w:rPr>
          <w:rStyle w:val="11"/>
          <w:sz w:val="26"/>
          <w:szCs w:val="26"/>
        </w:rPr>
        <w:t>ящи</w:t>
      </w:r>
      <w:r w:rsidRPr="00B36F20">
        <w:rPr>
          <w:sz w:val="26"/>
          <w:szCs w:val="26"/>
        </w:rPr>
        <w:t>х работников, управ</w:t>
      </w:r>
      <w:r w:rsidRPr="00B36F20">
        <w:rPr>
          <w:sz w:val="26"/>
          <w:szCs w:val="26"/>
        </w:rPr>
        <w:softHyphen/>
        <w:t>ленческих подразделений и орг</w:t>
      </w:r>
      <w:r w:rsidR="00475217" w:rsidRPr="00B36F20">
        <w:rPr>
          <w:sz w:val="26"/>
          <w:szCs w:val="26"/>
        </w:rPr>
        <w:t>анов управления колледж</w:t>
      </w:r>
      <w:r w:rsidRPr="00B36F20">
        <w:rPr>
          <w:sz w:val="26"/>
          <w:szCs w:val="26"/>
        </w:rPr>
        <w:t>а по устранению причин коррупции и условий им способствующих, выявлению и пресечению фактов корруп</w:t>
      </w:r>
      <w:r w:rsidRPr="00B36F20">
        <w:rPr>
          <w:sz w:val="26"/>
          <w:szCs w:val="26"/>
        </w:rPr>
        <w:softHyphen/>
        <w:t>ции и её проявлений, взаимодействует с правоохранительными органами по реализа</w:t>
      </w:r>
      <w:r w:rsidRPr="00B36F20">
        <w:rPr>
          <w:sz w:val="26"/>
          <w:szCs w:val="26"/>
        </w:rPr>
        <w:softHyphen/>
        <w:t>ции мер, направленных на предупреждение (профилактику) коррупции и на выявле</w:t>
      </w:r>
      <w:r w:rsidRPr="00B36F20">
        <w:rPr>
          <w:sz w:val="26"/>
          <w:szCs w:val="26"/>
        </w:rPr>
        <w:softHyphen/>
        <w:t>ние субъектов коррупционных правонарушений.</w:t>
      </w:r>
    </w:p>
    <w:p w:rsidR="002D35EB" w:rsidRPr="00B36F20" w:rsidRDefault="005B7579" w:rsidP="00B36F20">
      <w:pPr>
        <w:pStyle w:val="10"/>
        <w:framePr w:w="9936" w:h="14029" w:hRule="exact" w:wrap="around" w:vAnchor="page" w:hAnchor="page" w:x="987" w:y="1261"/>
        <w:numPr>
          <w:ilvl w:val="0"/>
          <w:numId w:val="2"/>
        </w:numPr>
        <w:shd w:val="clear" w:color="auto" w:fill="auto"/>
        <w:tabs>
          <w:tab w:val="left" w:pos="2727"/>
        </w:tabs>
        <w:spacing w:after="258" w:line="240" w:lineRule="auto"/>
        <w:ind w:left="2400"/>
        <w:jc w:val="both"/>
        <w:rPr>
          <w:sz w:val="26"/>
          <w:szCs w:val="26"/>
        </w:rPr>
      </w:pPr>
      <w:bookmarkStart w:id="2" w:name="bookmark1"/>
      <w:r w:rsidRPr="00B36F20">
        <w:rPr>
          <w:sz w:val="26"/>
          <w:szCs w:val="26"/>
        </w:rPr>
        <w:t>Организация и порядок деятельности Комиссии</w:t>
      </w:r>
      <w:bookmarkEnd w:id="2"/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Работа Комиссии осуществляется в соответствии с примерным годовым планом, который составляется на основе предложений членов Комиссии и утвержда</w:t>
      </w:r>
      <w:r w:rsidRPr="00B36F20">
        <w:rPr>
          <w:sz w:val="26"/>
          <w:szCs w:val="26"/>
        </w:rPr>
        <w:softHyphen/>
        <w:t>ется решением Комиссии.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>Основной формой работы Комиссии является заседание, которое носит откры</w:t>
      </w:r>
      <w:r w:rsidRPr="00B36F20">
        <w:rPr>
          <w:sz w:val="26"/>
          <w:szCs w:val="26"/>
        </w:rPr>
        <w:softHyphen/>
        <w:t>тый характер.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>Дата и время проведения заседаний, в том числе внеочередных, определяется председателем Комиссии.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Внеочередные заседания Комиссии проводятся по предложению членов Комиссии или по предложению председателя Комиссии.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Для решения своих задач Комиссия вправе образовывать в своем составе рабочие группы по направлениям, утвержденным решением Комиссии.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Комиссией могут создаваться временные рабочие группы для углубленной проработки вопросов по противодействию коррупции, с привлечением для работы в них специалистов и ученых, в том числе на договорной основе в установленном по</w:t>
      </w:r>
      <w:r w:rsidRPr="00B36F20">
        <w:rPr>
          <w:sz w:val="26"/>
          <w:szCs w:val="26"/>
        </w:rPr>
        <w:softHyphen/>
        <w:t>рядке.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Подготовка материалов к заседаниям Комиссии осуществляется членами Комиссии и рабочими группами.</w:t>
      </w:r>
    </w:p>
    <w:p w:rsidR="002D35EB" w:rsidRPr="00B36F20" w:rsidRDefault="005B7579" w:rsidP="00B36F20">
      <w:pPr>
        <w:pStyle w:val="21"/>
        <w:framePr w:w="9936" w:h="14029" w:hRule="exact" w:wrap="around" w:vAnchor="page" w:hAnchor="page" w:x="987" w:y="1261"/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>Подготовленные материалы (информации, справки, заключения, обращения, проекты решений Комиссии) не позднее, чем за 10 дней до проведения заседания, предоставляются секретарю Комиссии.</w:t>
      </w:r>
    </w:p>
    <w:p w:rsidR="002D35EB" w:rsidRPr="00B36F20" w:rsidRDefault="005B7579" w:rsidP="00B36F20">
      <w:pPr>
        <w:pStyle w:val="a5"/>
        <w:framePr w:wrap="around" w:vAnchor="page" w:hAnchor="page" w:x="10769" w:y="15896"/>
        <w:shd w:val="clear" w:color="auto" w:fill="auto"/>
        <w:spacing w:line="240" w:lineRule="auto"/>
        <w:ind w:left="20"/>
        <w:rPr>
          <w:sz w:val="26"/>
          <w:szCs w:val="26"/>
        </w:rPr>
      </w:pPr>
      <w:r w:rsidRPr="00B36F20">
        <w:rPr>
          <w:sz w:val="26"/>
          <w:szCs w:val="26"/>
        </w:rPr>
        <w:t>2</w:t>
      </w:r>
    </w:p>
    <w:p w:rsidR="002D35EB" w:rsidRPr="00B36F20" w:rsidRDefault="002D35EB" w:rsidP="00B36F20">
      <w:pPr>
        <w:rPr>
          <w:rFonts w:ascii="Times New Roman" w:hAnsi="Times New Roman" w:cs="Times New Roman"/>
          <w:sz w:val="26"/>
          <w:szCs w:val="26"/>
        </w:rPr>
        <w:sectPr w:rsidR="002D35EB" w:rsidRPr="00B36F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lastRenderedPageBreak/>
        <w:t xml:space="preserve"> По решению Комиссии или по предложению ее членов, по согласованию с председателем, на заседания Комиссии могут приглашаться заместители директора, руководители структурных подразделений и иные лица, которые могут быть заслу</w:t>
      </w:r>
      <w:r w:rsidRPr="00B36F20">
        <w:rPr>
          <w:sz w:val="26"/>
          <w:szCs w:val="26"/>
        </w:rPr>
        <w:softHyphen/>
        <w:t>шаны по вопросам антикоррупционной работы в руководимых ими подразделениях.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 заседание Комиссии, по согласованию с председателем, могут быть приглашены представители общественности, которые имеют право участвовать в об</w:t>
      </w:r>
      <w:r w:rsidRPr="00B36F20">
        <w:rPr>
          <w:sz w:val="26"/>
          <w:szCs w:val="26"/>
        </w:rPr>
        <w:softHyphen/>
        <w:t>суждении и вносить предложения по существу обсуждаемых вопросов.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Лица, приглашенные на заседание Комиссии, оповещаются о повестке дня заседания, дате, времени и месте его проведения, не позднее, чем за 3 дня до его про</w:t>
      </w:r>
      <w:r w:rsidRPr="00B36F20">
        <w:rPr>
          <w:sz w:val="26"/>
          <w:szCs w:val="26"/>
        </w:rPr>
        <w:softHyphen/>
        <w:t>ведения.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Повестка заседания Комиссии формируется председателем на основе ре</w:t>
      </w:r>
      <w:r w:rsidRPr="00B36F20">
        <w:rPr>
          <w:sz w:val="26"/>
          <w:szCs w:val="26"/>
        </w:rPr>
        <w:softHyphen/>
        <w:t>шений Комиссии, а также по предложениям ее членов, которые направляются пред</w:t>
      </w:r>
      <w:r w:rsidRPr="00B36F20">
        <w:rPr>
          <w:sz w:val="26"/>
          <w:szCs w:val="26"/>
        </w:rPr>
        <w:softHyphen/>
        <w:t>седателем Комиссии не позднее, чем за 10 дней до проведения очередного заседания и утверждения Комиссией в день его проведения после обсуждения, за исключением внеочередных заседаний.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По итогам заседания Комиссии оформляется протокол, к которому при</w:t>
      </w:r>
      <w:r w:rsidRPr="00B36F20">
        <w:rPr>
          <w:sz w:val="26"/>
          <w:szCs w:val="26"/>
        </w:rPr>
        <w:softHyphen/>
        <w:t>лагаются документы, рассмотренные на заседании Комиссии.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Решения Комиссии в 5-дневный срок после их подписания направляются членам Комиссии, а также в те структурные подразделения, которым вносятся пред</w:t>
      </w:r>
      <w:r w:rsidRPr="00B36F20">
        <w:rPr>
          <w:sz w:val="26"/>
          <w:szCs w:val="26"/>
        </w:rPr>
        <w:softHyphen/>
        <w:t>ложение Комиссии по устранению предпосылок к коррупционным проявлениям.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after="354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Контроль исполнения решений Комиссии осуществляет секретарь Ко</w:t>
      </w:r>
      <w:r w:rsidRPr="00B36F20">
        <w:rPr>
          <w:sz w:val="26"/>
          <w:szCs w:val="26"/>
        </w:rPr>
        <w:softHyphen/>
        <w:t>миссии.</w:t>
      </w:r>
    </w:p>
    <w:p w:rsidR="002D35EB" w:rsidRPr="00B36F20" w:rsidRDefault="005B7579" w:rsidP="00B36F20">
      <w:pPr>
        <w:pStyle w:val="10"/>
        <w:framePr w:w="9931" w:h="14332" w:hRule="exact" w:wrap="around" w:vAnchor="page" w:hAnchor="page" w:x="1004" w:y="1197"/>
        <w:numPr>
          <w:ilvl w:val="0"/>
          <w:numId w:val="2"/>
        </w:numPr>
        <w:shd w:val="clear" w:color="auto" w:fill="auto"/>
        <w:tabs>
          <w:tab w:val="left" w:pos="1673"/>
        </w:tabs>
        <w:spacing w:after="7" w:line="240" w:lineRule="auto"/>
        <w:ind w:left="1340"/>
        <w:jc w:val="both"/>
        <w:rPr>
          <w:sz w:val="26"/>
          <w:szCs w:val="26"/>
        </w:rPr>
      </w:pPr>
      <w:bookmarkStart w:id="3" w:name="bookmark2"/>
      <w:r w:rsidRPr="00B36F20">
        <w:rPr>
          <w:sz w:val="26"/>
          <w:szCs w:val="26"/>
        </w:rPr>
        <w:t>Состав, порядок формирования и деятельность рабочих групп</w:t>
      </w:r>
      <w:bookmarkEnd w:id="3"/>
    </w:p>
    <w:p w:rsidR="002D35EB" w:rsidRPr="00B36F20" w:rsidRDefault="005B7579" w:rsidP="00B36F20">
      <w:pPr>
        <w:pStyle w:val="10"/>
        <w:framePr w:w="9931" w:h="14332" w:hRule="exact" w:wrap="around" w:vAnchor="page" w:hAnchor="page" w:x="1004" w:y="1197"/>
        <w:shd w:val="clear" w:color="auto" w:fill="auto"/>
        <w:spacing w:after="258" w:line="240" w:lineRule="auto"/>
        <w:ind w:left="4720"/>
        <w:jc w:val="left"/>
        <w:rPr>
          <w:sz w:val="26"/>
          <w:szCs w:val="26"/>
        </w:rPr>
      </w:pPr>
      <w:bookmarkStart w:id="4" w:name="bookmark3"/>
      <w:r w:rsidRPr="00B36F20">
        <w:rPr>
          <w:sz w:val="26"/>
          <w:szCs w:val="26"/>
        </w:rPr>
        <w:t>Комиссии</w:t>
      </w:r>
      <w:bookmarkEnd w:id="4"/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Рабочие группы формируются из числа членов Комиссии. Решение о ко</w:t>
      </w:r>
      <w:r w:rsidRPr="00B36F20">
        <w:rPr>
          <w:sz w:val="26"/>
          <w:szCs w:val="26"/>
        </w:rPr>
        <w:softHyphen/>
        <w:t>личестве членов групп, их наименовании, численности и персональном составе при</w:t>
      </w:r>
      <w:r w:rsidRPr="00B36F20">
        <w:rPr>
          <w:sz w:val="26"/>
          <w:szCs w:val="26"/>
        </w:rPr>
        <w:softHyphen/>
        <w:t>нимается Комиссией, по предложению ее членов. В состав рабочих групп не могут быть избраны председатель Комиссии, его заместители и секретарь Комиссии.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Направления деятельности рабочих групп определяются в соответствии с задачами Комиссии и утверждаются ее решением.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Работа рабочих групп осуществляется на основе квартальных планов, ко</w:t>
      </w:r>
      <w:r w:rsidRPr="00B36F20">
        <w:rPr>
          <w:sz w:val="26"/>
          <w:szCs w:val="26"/>
        </w:rPr>
        <w:softHyphen/>
        <w:t>торые формируются по предложениям членов групп и утверждаются на заседаниях рабочих групп.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Заседания рабочих групп проводятся, как правило, ежемесячно, а также по мере необходимости. Заседание рабочих групп правомочно, если на нем присутству</w:t>
      </w:r>
      <w:r w:rsidRPr="00B36F20">
        <w:rPr>
          <w:sz w:val="26"/>
          <w:szCs w:val="26"/>
        </w:rPr>
        <w:softHyphen/>
        <w:t>ет более половины от общего числа членов группы. Решения рабочих групп прини</w:t>
      </w:r>
      <w:r w:rsidRPr="00B36F20">
        <w:rPr>
          <w:sz w:val="26"/>
          <w:szCs w:val="26"/>
        </w:rPr>
        <w:softHyphen/>
        <w:t>маются большинством голосов от общего числа их членов.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1"/>
          <w:numId w:val="2"/>
        </w:numPr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Рабочие группы Комиссии: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0"/>
          <w:numId w:val="3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проводят анализ состояния коррупции и антикоррупционной работы по направлениям своей деятельности;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0"/>
          <w:numId w:val="3"/>
        </w:numPr>
        <w:shd w:val="clear" w:color="auto" w:fill="auto"/>
        <w:spacing w:before="0" w:line="240" w:lineRule="auto"/>
        <w:ind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 соответствии с примерным планом работы Комиссии, осуществляют пред</w:t>
      </w:r>
      <w:r w:rsidRPr="00B36F20">
        <w:rPr>
          <w:sz w:val="26"/>
          <w:szCs w:val="26"/>
        </w:rPr>
        <w:softHyphen/>
        <w:t>варительную подготовку материалов к рассмотрению Комиссией;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0"/>
          <w:numId w:val="3"/>
        </w:numPr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готовят проекты решений Комиссии;</w:t>
      </w:r>
    </w:p>
    <w:p w:rsidR="002D35EB" w:rsidRPr="00B36F20" w:rsidRDefault="005B7579" w:rsidP="00B36F20">
      <w:pPr>
        <w:pStyle w:val="21"/>
        <w:framePr w:w="9931" w:h="14332" w:hRule="exact" w:wrap="around" w:vAnchor="page" w:hAnchor="page" w:x="1004" w:y="1197"/>
        <w:numPr>
          <w:ilvl w:val="0"/>
          <w:numId w:val="3"/>
        </w:numPr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исполняют поручения Комиссии или ее председателя;</w:t>
      </w:r>
    </w:p>
    <w:p w:rsidR="002D35EB" w:rsidRPr="00B36F20" w:rsidRDefault="005B7579" w:rsidP="00B36F20">
      <w:pPr>
        <w:pStyle w:val="a5"/>
        <w:framePr w:wrap="around" w:vAnchor="page" w:hAnchor="page" w:x="10791" w:y="15896"/>
        <w:shd w:val="clear" w:color="auto" w:fill="auto"/>
        <w:spacing w:line="240" w:lineRule="auto"/>
        <w:ind w:left="20"/>
        <w:rPr>
          <w:sz w:val="26"/>
          <w:szCs w:val="26"/>
        </w:rPr>
      </w:pPr>
      <w:r w:rsidRPr="00B36F20">
        <w:rPr>
          <w:sz w:val="26"/>
          <w:szCs w:val="26"/>
        </w:rPr>
        <w:t>3</w:t>
      </w:r>
    </w:p>
    <w:p w:rsidR="002D35EB" w:rsidRPr="00B36F20" w:rsidRDefault="002D35EB" w:rsidP="00B36F20">
      <w:pPr>
        <w:rPr>
          <w:rFonts w:ascii="Times New Roman" w:hAnsi="Times New Roman" w:cs="Times New Roman"/>
          <w:sz w:val="26"/>
          <w:szCs w:val="26"/>
        </w:rPr>
        <w:sectPr w:rsidR="002D35EB" w:rsidRPr="00B36F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lastRenderedPageBreak/>
        <w:t xml:space="preserve"> вносят предложения по формированию повестки заседания Комиссии;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решают вопросы организации своей работы.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 заседания рабочих групп могут быть приглашены эксперты, а также представители заинтересованных структурных подразделений.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Информация о работе и решениях рабочих групп доводится до членов Ко</w:t>
      </w:r>
      <w:r w:rsidRPr="00B36F20">
        <w:rPr>
          <w:sz w:val="26"/>
          <w:szCs w:val="26"/>
        </w:rPr>
        <w:softHyphen/>
        <w:t>миссии на ее заседаниях.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Руководители рабочих групп избираются и освобождаются от обязанно</w:t>
      </w:r>
      <w:r w:rsidRPr="00B36F20">
        <w:rPr>
          <w:sz w:val="26"/>
          <w:szCs w:val="26"/>
        </w:rPr>
        <w:softHyphen/>
        <w:t>стей членами соответствующих рабочих групп Комиссии большинством голосов от установленного числа членов рабочей группы.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Руководитель группы: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организует работу группы;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уведомляет членов группы, других членов Комиссии, иных участников засе</w:t>
      </w:r>
      <w:r w:rsidRPr="00B36F20">
        <w:rPr>
          <w:sz w:val="26"/>
          <w:szCs w:val="26"/>
        </w:rPr>
        <w:softHyphen/>
        <w:t>дания о месте и времени очередного заседания не менее чем за трое суток до его проведения;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 основе предложений членов группы составляет и утверждает план работы группы;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подписывает протоколы заседаний и решения группы;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after="354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 случае своего отсутствия поручает исполнение обязанностей руководителя группы одному из ее членов.</w:t>
      </w:r>
    </w:p>
    <w:p w:rsidR="002D35EB" w:rsidRPr="00B36F20" w:rsidRDefault="005B7579" w:rsidP="00B36F20">
      <w:pPr>
        <w:pStyle w:val="10"/>
        <w:framePr w:w="9931" w:h="13406" w:hRule="exact" w:wrap="around" w:vAnchor="page" w:hAnchor="page" w:x="1004" w:y="1207"/>
        <w:numPr>
          <w:ilvl w:val="0"/>
          <w:numId w:val="2"/>
        </w:numPr>
        <w:shd w:val="clear" w:color="auto" w:fill="auto"/>
        <w:tabs>
          <w:tab w:val="left" w:pos="3844"/>
        </w:tabs>
        <w:spacing w:after="253" w:line="240" w:lineRule="auto"/>
        <w:ind w:left="3480"/>
        <w:jc w:val="both"/>
        <w:rPr>
          <w:sz w:val="26"/>
          <w:szCs w:val="26"/>
        </w:rPr>
      </w:pPr>
      <w:bookmarkStart w:id="5" w:name="bookmark4"/>
      <w:r w:rsidRPr="00B36F20">
        <w:rPr>
          <w:sz w:val="26"/>
          <w:szCs w:val="26"/>
        </w:rPr>
        <w:t>Полномочия членов Комиссии</w:t>
      </w:r>
      <w:bookmarkEnd w:id="5"/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1"/>
          <w:numId w:val="2"/>
        </w:numPr>
        <w:shd w:val="clear" w:color="auto" w:fill="auto"/>
        <w:tabs>
          <w:tab w:val="left" w:pos="1296"/>
        </w:tabs>
        <w:spacing w:before="0" w:line="240" w:lineRule="auto"/>
        <w:ind w:left="20" w:firstLine="720"/>
        <w:rPr>
          <w:sz w:val="26"/>
          <w:szCs w:val="26"/>
        </w:rPr>
      </w:pPr>
      <w:r w:rsidRPr="00B36F20">
        <w:rPr>
          <w:sz w:val="26"/>
          <w:szCs w:val="26"/>
        </w:rPr>
        <w:t>Члены Комиссии: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входят в состав рабочих групп, формируемых Комиссией, а также могут воз</w:t>
      </w:r>
      <w:r w:rsidRPr="00B36F20">
        <w:rPr>
          <w:sz w:val="26"/>
          <w:szCs w:val="26"/>
        </w:rPr>
        <w:softHyphen/>
        <w:t>главлять их;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вносят руководителям групп Комиссии, а также председателю Комиссии, предложения по формированию повестки дня заседаний Комиссии;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вносят предложения по формированию планов работы групп, членами кото</w:t>
      </w:r>
      <w:r w:rsidRPr="00B36F20">
        <w:rPr>
          <w:sz w:val="26"/>
          <w:szCs w:val="26"/>
        </w:rPr>
        <w:softHyphen/>
        <w:t>рых они являются;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 пределах своей компетенции, принимают участие в работе по планам групп, а также осуществляют подготовку материалов по вопросам заседаний Комиссии;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вносят предложения об образовании рабочих групп, по кандидатурам экспер</w:t>
      </w:r>
      <w:r w:rsidRPr="00B36F20">
        <w:rPr>
          <w:sz w:val="26"/>
          <w:szCs w:val="26"/>
        </w:rPr>
        <w:softHyphen/>
        <w:t>тов и иных специалистов для участия в подготовке вопросов на заседания Комиссии, а также руководят рабочими и экспертными группами.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для решения отдельных вопросов принимают участие в работе групп Комис</w:t>
      </w:r>
      <w:r w:rsidRPr="00B36F20">
        <w:rPr>
          <w:sz w:val="26"/>
          <w:szCs w:val="26"/>
        </w:rPr>
        <w:softHyphen/>
        <w:t>сии, членами которых они не являются, уведомив о своем намерении председателя Комиссии;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2D35EB" w:rsidRPr="00B36F20" w:rsidRDefault="005B7579" w:rsidP="00B36F20">
      <w:pPr>
        <w:pStyle w:val="21"/>
        <w:framePr w:w="9931" w:h="13406" w:hRule="exact" w:wrap="around" w:vAnchor="page" w:hAnchor="page" w:x="1004" w:y="1207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участвуют в реализации принятых Комиссией или ее рабочими группами ре</w:t>
      </w:r>
      <w:r w:rsidRPr="00B36F20">
        <w:rPr>
          <w:sz w:val="26"/>
          <w:szCs w:val="26"/>
        </w:rPr>
        <w:softHyphen/>
        <w:t>шений и полномочий, определенных Положением о Комиссии по противодействию коррупции.</w:t>
      </w:r>
    </w:p>
    <w:p w:rsidR="002D35EB" w:rsidRPr="00B36F20" w:rsidRDefault="005B7579" w:rsidP="00B36F20">
      <w:pPr>
        <w:pStyle w:val="a5"/>
        <w:framePr w:wrap="around" w:vAnchor="page" w:hAnchor="page" w:x="10786" w:y="15910"/>
        <w:shd w:val="clear" w:color="auto" w:fill="auto"/>
        <w:spacing w:line="240" w:lineRule="auto"/>
        <w:ind w:left="20"/>
        <w:rPr>
          <w:sz w:val="26"/>
          <w:szCs w:val="26"/>
        </w:rPr>
      </w:pPr>
      <w:r w:rsidRPr="00B36F20">
        <w:rPr>
          <w:sz w:val="26"/>
          <w:szCs w:val="26"/>
        </w:rPr>
        <w:t>4</w:t>
      </w:r>
    </w:p>
    <w:p w:rsidR="002D35EB" w:rsidRPr="00B36F20" w:rsidRDefault="002D35EB" w:rsidP="00B36F20">
      <w:pPr>
        <w:rPr>
          <w:rFonts w:ascii="Times New Roman" w:hAnsi="Times New Roman" w:cs="Times New Roman"/>
          <w:sz w:val="26"/>
          <w:szCs w:val="26"/>
        </w:rPr>
        <w:sectPr w:rsidR="002D35EB" w:rsidRPr="00B36F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35EB" w:rsidRPr="00B36F20" w:rsidRDefault="005B7579" w:rsidP="00B36F20">
      <w:pPr>
        <w:pStyle w:val="10"/>
        <w:framePr w:w="10171" w:h="8375" w:hRule="exact" w:wrap="around" w:vAnchor="page" w:hAnchor="page" w:x="884" w:y="1236"/>
        <w:numPr>
          <w:ilvl w:val="0"/>
          <w:numId w:val="2"/>
        </w:numPr>
        <w:shd w:val="clear" w:color="auto" w:fill="auto"/>
        <w:tabs>
          <w:tab w:val="left" w:pos="4318"/>
        </w:tabs>
        <w:spacing w:after="249" w:line="240" w:lineRule="auto"/>
        <w:ind w:left="3940"/>
        <w:jc w:val="both"/>
        <w:rPr>
          <w:sz w:val="26"/>
          <w:szCs w:val="26"/>
        </w:rPr>
      </w:pPr>
      <w:bookmarkStart w:id="6" w:name="bookmark5"/>
      <w:r w:rsidRPr="00B36F20">
        <w:rPr>
          <w:sz w:val="26"/>
          <w:szCs w:val="26"/>
        </w:rPr>
        <w:lastRenderedPageBreak/>
        <w:t>Внесение изменений</w:t>
      </w:r>
      <w:bookmarkEnd w:id="6"/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numPr>
          <w:ilvl w:val="1"/>
          <w:numId w:val="2"/>
        </w:numPr>
        <w:shd w:val="clear" w:color="auto" w:fill="auto"/>
        <w:spacing w:before="0" w:after="358" w:line="240" w:lineRule="auto"/>
        <w:ind w:right="26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Внесение изменений и дополнений в настоящий Регламент осуществляется на основании решения Комиссии путем подготовки проекта регламента в новой ре</w:t>
      </w:r>
      <w:r w:rsidRPr="00B36F20">
        <w:rPr>
          <w:sz w:val="26"/>
          <w:szCs w:val="26"/>
        </w:rPr>
        <w:softHyphen/>
        <w:t>дакции заместителем председателя Комиссии.</w:t>
      </w:r>
    </w:p>
    <w:p w:rsidR="002D35EB" w:rsidRPr="00B36F20" w:rsidRDefault="005B7579" w:rsidP="00B36F20">
      <w:pPr>
        <w:pStyle w:val="10"/>
        <w:framePr w:w="10171" w:h="8375" w:hRule="exact" w:wrap="around" w:vAnchor="page" w:hAnchor="page" w:x="884" w:y="1236"/>
        <w:shd w:val="clear" w:color="auto" w:fill="auto"/>
        <w:spacing w:after="258" w:line="240" w:lineRule="auto"/>
        <w:ind w:left="4600"/>
        <w:jc w:val="left"/>
        <w:rPr>
          <w:sz w:val="26"/>
          <w:szCs w:val="26"/>
        </w:rPr>
      </w:pPr>
      <w:bookmarkStart w:id="7" w:name="bookmark6"/>
      <w:r w:rsidRPr="00B36F20">
        <w:rPr>
          <w:sz w:val="26"/>
          <w:szCs w:val="26"/>
        </w:rPr>
        <w:t>6. Рассылка</w:t>
      </w:r>
      <w:bookmarkEnd w:id="7"/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numPr>
          <w:ilvl w:val="0"/>
          <w:numId w:val="4"/>
        </w:numPr>
        <w:shd w:val="clear" w:color="auto" w:fill="auto"/>
        <w:spacing w:before="0" w:line="240" w:lineRule="auto"/>
        <w:ind w:right="260"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Настоящий Регламент подлежит обязательной рассылке согласно ниже приведенному перечню:</w:t>
      </w:r>
    </w:p>
    <w:p w:rsidR="00211CDD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 w:right="48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замес</w:t>
      </w:r>
      <w:r w:rsidR="00211CDD" w:rsidRPr="00B36F20">
        <w:rPr>
          <w:sz w:val="26"/>
          <w:szCs w:val="26"/>
        </w:rPr>
        <w:t xml:space="preserve">тителю </w:t>
      </w:r>
      <w:r w:rsidRPr="00B36F20">
        <w:rPr>
          <w:sz w:val="26"/>
          <w:szCs w:val="26"/>
        </w:rPr>
        <w:t>директора по учебной работе</w:t>
      </w:r>
    </w:p>
    <w:p w:rsidR="00211CDD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 w:right="48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 xml:space="preserve"> заместителю директора по воспитательной работе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 w:right="48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 xml:space="preserve"> замест</w:t>
      </w:r>
      <w:r w:rsidR="00211CDD" w:rsidRPr="00B36F20">
        <w:rPr>
          <w:sz w:val="26"/>
          <w:szCs w:val="26"/>
        </w:rPr>
        <w:t xml:space="preserve">ителю директора по производственному </w:t>
      </w:r>
      <w:r w:rsidR="00E17C86" w:rsidRPr="00B36F20">
        <w:rPr>
          <w:sz w:val="26"/>
          <w:szCs w:val="26"/>
        </w:rPr>
        <w:t>обучению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заместителю директора по административно-хозяйственной работе</w:t>
      </w:r>
    </w:p>
    <w:p w:rsidR="00211CDD" w:rsidRPr="00B36F20" w:rsidRDefault="00211CDD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зав. отделом по методической работе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главному бухгалтеру</w:t>
      </w:r>
    </w:p>
    <w:p w:rsidR="002D35EB" w:rsidRPr="00B36F20" w:rsidRDefault="00211CDD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 xml:space="preserve">заведующему </w:t>
      </w:r>
      <w:r w:rsidR="005B7579" w:rsidRPr="00B36F20">
        <w:rPr>
          <w:sz w:val="26"/>
          <w:szCs w:val="26"/>
        </w:rPr>
        <w:t>очного отделения</w:t>
      </w:r>
    </w:p>
    <w:p w:rsidR="002D35EB" w:rsidRPr="00B36F20" w:rsidRDefault="00211CDD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юристу колледжа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специалисту по кадрам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председателю профкома работников</w:t>
      </w:r>
    </w:p>
    <w:p w:rsidR="002D35EB" w:rsidRPr="00B36F20" w:rsidRDefault="00211CDD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диспетчеру</w:t>
      </w:r>
      <w:r w:rsidR="005B7579" w:rsidRPr="00B36F20">
        <w:rPr>
          <w:sz w:val="26"/>
          <w:szCs w:val="26"/>
        </w:rPr>
        <w:t xml:space="preserve"> учебной части</w:t>
      </w:r>
    </w:p>
    <w:p w:rsidR="002D35EB" w:rsidRPr="00B36F20" w:rsidRDefault="00211CDD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методисту</w:t>
      </w:r>
      <w:r w:rsidR="00E17C86" w:rsidRPr="00B36F20">
        <w:rPr>
          <w:sz w:val="26"/>
          <w:szCs w:val="26"/>
        </w:rPr>
        <w:t xml:space="preserve"> заочного отделения</w:t>
      </w:r>
    </w:p>
    <w:p w:rsidR="00E17C86" w:rsidRPr="00B36F20" w:rsidRDefault="00E17C86" w:rsidP="00B36F20">
      <w:pPr>
        <w:pStyle w:val="21"/>
        <w:framePr w:w="10171" w:h="8375" w:hRule="exact" w:wrap="around" w:vAnchor="page" w:hAnchor="page" w:x="884" w:y="1236"/>
        <w:shd w:val="clear" w:color="auto" w:fill="auto"/>
        <w:spacing w:before="0" w:line="240" w:lineRule="auto"/>
        <w:ind w:left="1100"/>
        <w:jc w:val="left"/>
        <w:rPr>
          <w:sz w:val="26"/>
          <w:szCs w:val="26"/>
        </w:rPr>
      </w:pPr>
      <w:r w:rsidRPr="00B36F20">
        <w:rPr>
          <w:sz w:val="26"/>
          <w:szCs w:val="26"/>
        </w:rPr>
        <w:t>методисту очного отделения</w:t>
      </w:r>
    </w:p>
    <w:p w:rsidR="002D35EB" w:rsidRPr="00B36F20" w:rsidRDefault="005B7579" w:rsidP="00B36F20">
      <w:pPr>
        <w:pStyle w:val="21"/>
        <w:framePr w:w="10171" w:h="8375" w:hRule="exact" w:wrap="around" w:vAnchor="page" w:hAnchor="page" w:x="884" w:y="1236"/>
        <w:numPr>
          <w:ilvl w:val="0"/>
          <w:numId w:val="4"/>
        </w:numPr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B36F20">
        <w:rPr>
          <w:sz w:val="26"/>
          <w:szCs w:val="26"/>
        </w:rPr>
        <w:t xml:space="preserve"> Настоящий Регламент разм</w:t>
      </w:r>
      <w:r w:rsidR="00211CDD" w:rsidRPr="00B36F20">
        <w:rPr>
          <w:sz w:val="26"/>
          <w:szCs w:val="26"/>
        </w:rPr>
        <w:t>ещается на сайте колледжа</w:t>
      </w:r>
      <w:r w:rsidRPr="00B36F20">
        <w:rPr>
          <w:sz w:val="26"/>
          <w:szCs w:val="26"/>
        </w:rPr>
        <w:t>.</w:t>
      </w:r>
    </w:p>
    <w:p w:rsidR="002D35EB" w:rsidRPr="00B36F20" w:rsidRDefault="005B7579" w:rsidP="00B36F20">
      <w:pPr>
        <w:pStyle w:val="a5"/>
        <w:framePr w:wrap="around" w:vAnchor="page" w:hAnchor="page" w:x="10676" w:y="15877"/>
        <w:shd w:val="clear" w:color="auto" w:fill="auto"/>
        <w:spacing w:line="240" w:lineRule="auto"/>
        <w:ind w:left="20"/>
        <w:rPr>
          <w:sz w:val="26"/>
          <w:szCs w:val="26"/>
        </w:rPr>
      </w:pPr>
      <w:r w:rsidRPr="00B36F20">
        <w:rPr>
          <w:sz w:val="26"/>
          <w:szCs w:val="26"/>
        </w:rPr>
        <w:t>5</w:t>
      </w:r>
    </w:p>
    <w:p w:rsidR="002D35EB" w:rsidRPr="00B36F20" w:rsidRDefault="002D35EB" w:rsidP="00B36F20">
      <w:pPr>
        <w:rPr>
          <w:rFonts w:ascii="Times New Roman" w:hAnsi="Times New Roman" w:cs="Times New Roman"/>
          <w:sz w:val="26"/>
          <w:szCs w:val="26"/>
        </w:rPr>
      </w:pPr>
    </w:p>
    <w:sectPr w:rsidR="002D35EB" w:rsidRPr="00B36F2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1F" w:rsidRDefault="00C2051F">
      <w:r>
        <w:separator/>
      </w:r>
    </w:p>
  </w:endnote>
  <w:endnote w:type="continuationSeparator" w:id="0">
    <w:p w:rsidR="00C2051F" w:rsidRDefault="00C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1F" w:rsidRDefault="00C2051F"/>
  </w:footnote>
  <w:footnote w:type="continuationSeparator" w:id="0">
    <w:p w:rsidR="00C2051F" w:rsidRDefault="00C20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464A1"/>
    <w:multiLevelType w:val="multilevel"/>
    <w:tmpl w:val="858C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42145"/>
    <w:multiLevelType w:val="multilevel"/>
    <w:tmpl w:val="F6EEA7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D2C41"/>
    <w:multiLevelType w:val="multilevel"/>
    <w:tmpl w:val="CE6A6C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7154D"/>
    <w:multiLevelType w:val="multilevel"/>
    <w:tmpl w:val="BA9A4FF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35EB"/>
    <w:rsid w:val="00211CDD"/>
    <w:rsid w:val="002D35EB"/>
    <w:rsid w:val="00475217"/>
    <w:rsid w:val="005B7579"/>
    <w:rsid w:val="006808C8"/>
    <w:rsid w:val="007069E8"/>
    <w:rsid w:val="007540B2"/>
    <w:rsid w:val="0092583F"/>
    <w:rsid w:val="00B36F20"/>
    <w:rsid w:val="00C2051F"/>
    <w:rsid w:val="00E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F327-6BD3-453F-8CEB-B675F8F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138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600" w:line="0" w:lineRule="atLeast"/>
    </w:pPr>
    <w:rPr>
      <w:rFonts w:ascii="Times New Roman" w:eastAsia="Times New Roman" w:hAnsi="Times New Roman" w:cs="Times New Roman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0" w:line="370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312" w:lineRule="exact"/>
      <w:ind w:firstLine="700"/>
      <w:jc w:val="both"/>
    </w:pPr>
    <w:rPr>
      <w:rFonts w:ascii="Times New Roman" w:eastAsia="Times New Roman" w:hAnsi="Times New Roman" w:cs="Times New Roman"/>
      <w:spacing w:val="-2"/>
    </w:rPr>
  </w:style>
  <w:style w:type="table" w:customStyle="1" w:styleId="12">
    <w:name w:val="Сетка таблицы1"/>
    <w:basedOn w:val="a1"/>
    <w:next w:val="a8"/>
    <w:uiPriority w:val="59"/>
    <w:rsid w:val="009258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92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C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7C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2014-06-16T11:20:00Z</cp:lastPrinted>
  <dcterms:created xsi:type="dcterms:W3CDTF">2014-06-02T11:27:00Z</dcterms:created>
  <dcterms:modified xsi:type="dcterms:W3CDTF">2014-12-25T06:47:00Z</dcterms:modified>
</cp:coreProperties>
</file>